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9DE4" w14:textId="77777777" w:rsidR="00B33453" w:rsidRDefault="00000000">
      <w:pPr>
        <w:pStyle w:val="TitleStyle"/>
      </w:pPr>
      <w:r>
        <w:t>Zmiana rozporządzenia w sprawie wypoczynku dzieci i młodzieży</w:t>
      </w:r>
    </w:p>
    <w:p w14:paraId="59FB0DBE" w14:textId="77777777" w:rsidR="00B33453" w:rsidRDefault="00000000">
      <w:pPr>
        <w:pStyle w:val="NormalStyle"/>
      </w:pPr>
      <w:r>
        <w:t>Dz.U.2026.704 z dnia 2026.05.29</w:t>
      </w:r>
    </w:p>
    <w:p w14:paraId="0F4B0AAB" w14:textId="77777777" w:rsidR="00B33453" w:rsidRDefault="00000000">
      <w:pPr>
        <w:pStyle w:val="NormalStyle"/>
      </w:pPr>
      <w:r>
        <w:t xml:space="preserve">Status: Akt obowiązujący </w:t>
      </w:r>
    </w:p>
    <w:p w14:paraId="4CE4F107" w14:textId="77777777" w:rsidR="00B33453" w:rsidRDefault="00000000">
      <w:pPr>
        <w:pStyle w:val="NormalStyle"/>
      </w:pPr>
      <w:r>
        <w:t>Wersja od: 6 czerwca 2026r.  do: 30 sierpnia 2026r.</w:t>
      </w:r>
    </w:p>
    <w:p w14:paraId="05FF6826" w14:textId="77777777" w:rsidR="00B33453" w:rsidRDefault="00000000">
      <w:pPr>
        <w:spacing w:after="0"/>
      </w:pPr>
      <w:r>
        <w:br/>
      </w:r>
    </w:p>
    <w:p w14:paraId="324B1BAC" w14:textId="77777777" w:rsidR="00B33453" w:rsidRDefault="00000000">
      <w:pPr>
        <w:spacing w:after="0"/>
      </w:pPr>
      <w:r>
        <w:rPr>
          <w:b/>
          <w:color w:val="000000"/>
        </w:rPr>
        <w:t>Wejście w życie:</w:t>
      </w:r>
    </w:p>
    <w:p w14:paraId="06717339" w14:textId="77777777" w:rsidR="00B33453" w:rsidRDefault="00000000">
      <w:pPr>
        <w:spacing w:after="150"/>
      </w:pPr>
      <w:r>
        <w:rPr>
          <w:color w:val="000000"/>
        </w:rPr>
        <w:t>6 czerwca 2026 r.</w:t>
      </w:r>
    </w:p>
    <w:p w14:paraId="495E0E19" w14:textId="77777777" w:rsidR="00B33453" w:rsidRDefault="00B33453">
      <w:pPr>
        <w:spacing w:after="0"/>
      </w:pPr>
    </w:p>
    <w:p w14:paraId="384FBE5B" w14:textId="77777777" w:rsidR="00B33453" w:rsidRDefault="00B33453">
      <w:pPr>
        <w:numPr>
          <w:ilvl w:val="0"/>
          <w:numId w:val="1"/>
        </w:numPr>
        <w:spacing w:after="0"/>
      </w:pPr>
    </w:p>
    <w:p w14:paraId="66468AC3" w14:textId="77777777" w:rsidR="00B33453" w:rsidRDefault="00B33453">
      <w:pPr>
        <w:spacing w:after="0"/>
      </w:pPr>
    </w:p>
    <w:p w14:paraId="3B4655A6" w14:textId="77777777" w:rsidR="00B33453" w:rsidRDefault="00000000">
      <w:pPr>
        <w:spacing w:after="0"/>
      </w:pPr>
      <w:r>
        <w:rPr>
          <w:b/>
          <w:color w:val="000000"/>
        </w:rPr>
        <w:t xml:space="preserve"> Wygasa z końcem dnia: </w:t>
      </w:r>
    </w:p>
    <w:p w14:paraId="14508FFB" w14:textId="77777777" w:rsidR="00B33453" w:rsidRDefault="00000000">
      <w:pPr>
        <w:spacing w:after="150"/>
      </w:pPr>
      <w:r>
        <w:rPr>
          <w:color w:val="000000"/>
        </w:rPr>
        <w:t>31 sierpnia 2026 r.</w:t>
      </w:r>
    </w:p>
    <w:p w14:paraId="71B05F61" w14:textId="77777777" w:rsidR="00B33453" w:rsidRDefault="00B33453">
      <w:pPr>
        <w:spacing w:after="0"/>
      </w:pPr>
    </w:p>
    <w:p w14:paraId="16480C38" w14:textId="77777777" w:rsidR="00B33453" w:rsidRDefault="00000000">
      <w:pPr>
        <w:spacing w:before="25" w:after="0"/>
      </w:pPr>
      <w:r>
        <w:rPr>
          <w:color w:val="000000"/>
        </w:rPr>
        <w:t xml:space="preserve"> Rozporządzenie wygasa z końcem dnia 31 sierpnia 2026 r. w związku z § 2 nin. rozporządzenia. </w:t>
      </w:r>
    </w:p>
    <w:p w14:paraId="65097D1C" w14:textId="77777777" w:rsidR="00B33453" w:rsidRDefault="00000000">
      <w:pPr>
        <w:spacing w:before="25" w:after="0"/>
      </w:pPr>
      <w:r>
        <w:rPr>
          <w:color w:val="000000"/>
        </w:rPr>
        <w:t xml:space="preserve"> Utrata mocy dotyczy wyłącznie § 2. W pozostałym zakresie akt nie jest oceniony co do obowiązywania </w:t>
      </w:r>
    </w:p>
    <w:p w14:paraId="381180ED" w14:textId="77777777" w:rsidR="00B33453" w:rsidRDefault="00B33453">
      <w:pPr>
        <w:numPr>
          <w:ilvl w:val="0"/>
          <w:numId w:val="1"/>
        </w:numPr>
        <w:spacing w:after="0"/>
      </w:pPr>
    </w:p>
    <w:p w14:paraId="128BD134" w14:textId="77777777" w:rsidR="00B33453" w:rsidRDefault="00000000">
      <w:pPr>
        <w:spacing w:after="0"/>
      </w:pPr>
      <w:r>
        <w:br/>
      </w:r>
    </w:p>
    <w:p w14:paraId="18E567D9" w14:textId="77777777" w:rsidR="00B33453" w:rsidRDefault="00000000">
      <w:pPr>
        <w:spacing w:before="60" w:after="0"/>
        <w:jc w:val="center"/>
      </w:pPr>
      <w:r>
        <w:rPr>
          <w:b/>
          <w:color w:val="000000"/>
        </w:rPr>
        <w:t>ROZPORZĄDZENIE</w:t>
      </w:r>
    </w:p>
    <w:p w14:paraId="33CDACE6" w14:textId="77777777" w:rsidR="00B33453" w:rsidRDefault="00000000">
      <w:pPr>
        <w:spacing w:after="0"/>
        <w:jc w:val="center"/>
      </w:pPr>
      <w:r>
        <w:rPr>
          <w:b/>
          <w:color w:val="000000"/>
        </w:rPr>
        <w:t xml:space="preserve">MINISTRA EDUKACJI 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 xml:space="preserve"> </w:t>
      </w:r>
    </w:p>
    <w:p w14:paraId="746ECED1" w14:textId="77777777" w:rsidR="00B33453" w:rsidRDefault="00000000">
      <w:pPr>
        <w:spacing w:before="80" w:after="0"/>
        <w:jc w:val="center"/>
      </w:pPr>
      <w:r>
        <w:rPr>
          <w:b/>
          <w:color w:val="000000"/>
        </w:rPr>
        <w:t>z dnia 27 maja 2026 r.</w:t>
      </w:r>
    </w:p>
    <w:p w14:paraId="5A010AE8" w14:textId="77777777" w:rsidR="00B33453" w:rsidRDefault="00000000">
      <w:pPr>
        <w:spacing w:before="80" w:after="0"/>
        <w:jc w:val="center"/>
      </w:pPr>
      <w:r>
        <w:rPr>
          <w:b/>
          <w:color w:val="000000"/>
        </w:rPr>
        <w:t>zmieniające rozporządzenie w sprawie wypoczynku dzieci i młodzieży</w:t>
      </w:r>
    </w:p>
    <w:p w14:paraId="750C3E2B" w14:textId="77777777" w:rsidR="00B33453" w:rsidRDefault="00000000">
      <w:pPr>
        <w:spacing w:after="0"/>
      </w:pPr>
      <w:r>
        <w:rPr>
          <w:color w:val="000000"/>
        </w:rPr>
        <w:t xml:space="preserve">Na podstawie </w:t>
      </w:r>
      <w:r>
        <w:rPr>
          <w:color w:val="1B1B1B"/>
        </w:rPr>
        <w:t>art. 92t</w:t>
      </w:r>
      <w:r>
        <w:rPr>
          <w:color w:val="000000"/>
        </w:rPr>
        <w:t xml:space="preserve"> ustawy z dnia 7 września 1991 r. o systemie oświaty (Dz. U. z 2025 r. poz. 881 i 1019 oraz z 2026 r. poz. 203 i 319) zarządza się, co następuje:</w:t>
      </w:r>
    </w:p>
    <w:p w14:paraId="71B9FA4B" w14:textId="77777777" w:rsidR="00B33453" w:rsidRDefault="00000000">
      <w:pPr>
        <w:spacing w:before="26" w:after="0"/>
      </w:pPr>
      <w:r>
        <w:rPr>
          <w:b/>
          <w:color w:val="000000"/>
        </w:rPr>
        <w:t>§ 1.</w:t>
      </w:r>
      <w:r>
        <w:rPr>
          <w:color w:val="000000"/>
        </w:rPr>
        <w:t xml:space="preserve"> W </w:t>
      </w:r>
      <w:r>
        <w:rPr>
          <w:color w:val="1B1B1B"/>
        </w:rPr>
        <w:t>rozporządzeniu</w:t>
      </w:r>
      <w:r>
        <w:rPr>
          <w:color w:val="000000"/>
        </w:rPr>
        <w:t xml:space="preserve"> Ministra Edukacji Narodowej z dnia 30 marca 2016 r. w sprawie wypoczynku dzieci i młodzieży (Dz. U. poz. 452 oraz z 2021 r. poz. 1548) wprowadza się następujące zmiany:</w:t>
      </w:r>
    </w:p>
    <w:p w14:paraId="06C4070F" w14:textId="77777777" w:rsidR="00B33453" w:rsidRDefault="00000000">
      <w:pPr>
        <w:spacing w:before="26" w:after="0"/>
        <w:ind w:left="373"/>
      </w:pPr>
      <w:r>
        <w:rPr>
          <w:color w:val="000000"/>
        </w:rPr>
        <w:t xml:space="preserve">1) w </w:t>
      </w:r>
      <w:r>
        <w:rPr>
          <w:color w:val="1B1B1B"/>
        </w:rPr>
        <w:t>§ 5</w:t>
      </w:r>
      <w:r>
        <w:rPr>
          <w:color w:val="000000"/>
        </w:rPr>
        <w:t>:</w:t>
      </w:r>
    </w:p>
    <w:p w14:paraId="294F8F03" w14:textId="77777777" w:rsidR="00B33453" w:rsidRDefault="00000000">
      <w:pPr>
        <w:spacing w:after="0"/>
        <w:ind w:left="746"/>
      </w:pPr>
      <w:r>
        <w:rPr>
          <w:color w:val="000000"/>
        </w:rPr>
        <w:t>a) w ust. 1:</w:t>
      </w:r>
    </w:p>
    <w:p w14:paraId="6C2E2148" w14:textId="77777777" w:rsidR="00B33453" w:rsidRDefault="00000000">
      <w:pPr>
        <w:spacing w:after="0"/>
        <w:ind w:left="746"/>
      </w:pPr>
      <w:r>
        <w:rPr>
          <w:color w:val="000000"/>
        </w:rPr>
        <w:t>– pkt 7 otrzymuje brzmienie:</w:t>
      </w:r>
    </w:p>
    <w:p w14:paraId="40BFB407" w14:textId="77777777" w:rsidR="00B33453" w:rsidRDefault="00000000">
      <w:pPr>
        <w:spacing w:before="25" w:after="0"/>
        <w:ind w:left="746"/>
      </w:pPr>
      <w:r>
        <w:rPr>
          <w:color w:val="000000"/>
        </w:rPr>
        <w:t>"7) zapewnienie korzystania przez uczestników wypoczynku z wyznaczonych obszarów wodnych, o których mowa w art. 2 pkt 2 ustawy z dnia 18 sierpnia 2011 r. o bezpieczeństwie osób przebywających na obszarach wodnych (Dz. U. z 2023 r. poz. 714), wyłącznie w obecności ratownika wodnego i wychowawcy wypoczynku;",</w:t>
      </w:r>
    </w:p>
    <w:p w14:paraId="156A478A" w14:textId="77777777" w:rsidR="00B33453" w:rsidRDefault="00000000">
      <w:pPr>
        <w:spacing w:after="0"/>
        <w:ind w:left="746"/>
      </w:pPr>
      <w:r>
        <w:rPr>
          <w:color w:val="000000"/>
        </w:rPr>
        <w:t>– po pkt 7 dodaje się pkt 7a w brzmieniu:</w:t>
      </w:r>
    </w:p>
    <w:p w14:paraId="29472831" w14:textId="77777777" w:rsidR="00B33453" w:rsidRDefault="00000000">
      <w:pPr>
        <w:spacing w:before="25" w:after="0"/>
        <w:ind w:left="746"/>
      </w:pPr>
      <w:r>
        <w:rPr>
          <w:color w:val="000000"/>
        </w:rPr>
        <w:t xml:space="preserve">"7a) zapewnienie korzystania przez uczestników wypoczynku z kąpieliska lub miejsca okazjonalnie wykorzystywanego do kąpieli, o których mowa w art. 16 pkt 22 i 28 ustawy z dnia 20 lipca 2017 r. - Prawo wodne (Dz. U. z 2025 r. poz. 960 i 1535 </w:t>
      </w:r>
      <w:r>
        <w:rPr>
          <w:color w:val="000000"/>
        </w:rPr>
        <w:lastRenderedPageBreak/>
        <w:t>oraz z 2026 r. poz. 445 i 605), wyłącznie w godzinach funkcjonowania tego kąpieliska lub miejsca określonych w regulaminie korzystania z tego kąpieliska lub miejsca, a w przypadku, gdy w tym regulaminie nie określono godzin funkcjonowania tego kąpieliska lub miejsca - wyłącznie od wschodu do zachodu słońca;",</w:t>
      </w:r>
    </w:p>
    <w:p w14:paraId="29DD95FA" w14:textId="77777777" w:rsidR="00B33453" w:rsidRDefault="00000000">
      <w:pPr>
        <w:spacing w:after="0"/>
        <w:ind w:left="746"/>
      </w:pPr>
      <w:r>
        <w:rPr>
          <w:color w:val="000000"/>
        </w:rPr>
        <w:t>b) w ust. 2:</w:t>
      </w:r>
    </w:p>
    <w:p w14:paraId="34CF57CF" w14:textId="77777777" w:rsidR="00B33453" w:rsidRDefault="00000000">
      <w:pPr>
        <w:spacing w:after="0"/>
        <w:ind w:left="746"/>
      </w:pPr>
      <w:r>
        <w:rPr>
          <w:color w:val="000000"/>
        </w:rPr>
        <w:t>– w pkt 9 wyrazy "art. 2" zastępuje się wyrazami "art. 2 pkt 2",</w:t>
      </w:r>
    </w:p>
    <w:p w14:paraId="11687EB0" w14:textId="77777777" w:rsidR="00B33453" w:rsidRDefault="00000000">
      <w:pPr>
        <w:spacing w:after="0"/>
        <w:ind w:left="746"/>
      </w:pPr>
      <w:r>
        <w:rPr>
          <w:color w:val="000000"/>
        </w:rPr>
        <w:t>– po pkt 9 dodaje się pkt 9a w brzmieniu:</w:t>
      </w:r>
    </w:p>
    <w:p w14:paraId="70D0DB49" w14:textId="77777777" w:rsidR="00B33453" w:rsidRDefault="00000000">
      <w:pPr>
        <w:spacing w:before="25" w:after="0"/>
        <w:ind w:left="746"/>
      </w:pPr>
      <w:r>
        <w:rPr>
          <w:color w:val="000000"/>
        </w:rPr>
        <w:t>"9a) zapoznanie uczestników wypoczynku z regulaminem korzystania z wyznaczonego obszaru wodnego, o którym mowa w art. 2 pkt 2 ustawy z dnia 18 sierpnia 2011 r. o bezpieczeństwie osób przebywających na obszarach wodnych, w tym poinformowanie o godzinach funkcjonowania kąpieliska lub miejsca okazjonalnie wykorzystywanego do kąpieli określonych w regulaminie korzystania z tego kąpieliska lub miejsca, a w przypadku gdy w tym regulaminie nie określono godzin funkcjonowania tego kąpieliska lub miejsca - o możliwości korzystania z nich wyłącznie od wschodu do zachodu słońca;";</w:t>
      </w:r>
    </w:p>
    <w:p w14:paraId="177965F3" w14:textId="77777777" w:rsidR="00B33453" w:rsidRDefault="00000000">
      <w:pPr>
        <w:spacing w:before="26" w:after="0"/>
        <w:ind w:left="373"/>
      </w:pPr>
      <w:r>
        <w:rPr>
          <w:color w:val="000000"/>
        </w:rPr>
        <w:t xml:space="preserve">2) w </w:t>
      </w:r>
      <w:r>
        <w:rPr>
          <w:color w:val="1B1B1B"/>
        </w:rPr>
        <w:t>§ 6</w:t>
      </w:r>
      <w:r>
        <w:rPr>
          <w:color w:val="000000"/>
        </w:rPr>
        <w:t>:</w:t>
      </w:r>
    </w:p>
    <w:p w14:paraId="2748DA72" w14:textId="77777777" w:rsidR="00B33453" w:rsidRDefault="00000000">
      <w:pPr>
        <w:spacing w:after="0"/>
        <w:ind w:left="746"/>
      </w:pPr>
      <w:r>
        <w:rPr>
          <w:color w:val="000000"/>
        </w:rPr>
        <w:t>a) w ust. 1 po pkt 4 dodaje się pkt 4a w brzmieniu:</w:t>
      </w:r>
    </w:p>
    <w:p w14:paraId="30F0FF9D" w14:textId="77777777" w:rsidR="00B33453" w:rsidRDefault="00000000">
      <w:pPr>
        <w:spacing w:before="25" w:after="0"/>
        <w:ind w:left="746"/>
      </w:pPr>
      <w:r>
        <w:rPr>
          <w:color w:val="000000"/>
        </w:rPr>
        <w:t>"4a) zapewnia korzystanie przez uczestników wypoczynku z kąpieliska lub miejsca okazjonalnie wykorzystywanego do kąpieli, o których mowa w art. 16 pkt 22 i 28 ustawy z dnia 20 lipca 2017 r. - Prawo wodne, wyłącznie w godzinach funkcjonowania tego kąpieliska lub miejsca określonych w regulaminie korzystania z tego kąpieliska lub miejsca, a w przypadku gdy w tym regulaminie nie określono godzin funkcjonowania tego kąpieliska lub miejsca - wyłącznie od wschodu do zachodu słońca;",</w:t>
      </w:r>
    </w:p>
    <w:p w14:paraId="288AE65B" w14:textId="77777777" w:rsidR="00B33453" w:rsidRDefault="00000000">
      <w:pPr>
        <w:spacing w:after="0"/>
        <w:ind w:left="746"/>
      </w:pPr>
      <w:r>
        <w:rPr>
          <w:color w:val="000000"/>
        </w:rPr>
        <w:t>b) w ust. 2:</w:t>
      </w:r>
    </w:p>
    <w:p w14:paraId="73B3ED00" w14:textId="77777777" w:rsidR="00B33453" w:rsidRDefault="00000000">
      <w:pPr>
        <w:spacing w:after="0"/>
        <w:ind w:left="746"/>
      </w:pPr>
      <w:r>
        <w:rPr>
          <w:color w:val="000000"/>
        </w:rPr>
        <w:t>– w pkt 3 wyrazy "art. 2" zastępuje się wyrazami "art. 2 pkt 2",</w:t>
      </w:r>
    </w:p>
    <w:p w14:paraId="5897FED4" w14:textId="77777777" w:rsidR="00B33453" w:rsidRDefault="00000000">
      <w:pPr>
        <w:spacing w:after="0"/>
        <w:ind w:left="746"/>
      </w:pPr>
      <w:r>
        <w:rPr>
          <w:color w:val="000000"/>
        </w:rPr>
        <w:t>– po pkt 3 dodaje się pkt 3a w brzmieniu:</w:t>
      </w:r>
    </w:p>
    <w:p w14:paraId="5A17DF29" w14:textId="77777777" w:rsidR="00B33453" w:rsidRDefault="00000000">
      <w:pPr>
        <w:spacing w:before="25" w:after="0"/>
        <w:ind w:left="746"/>
      </w:pPr>
      <w:r>
        <w:rPr>
          <w:color w:val="000000"/>
        </w:rPr>
        <w:t>"3a) zapoznaje uczestników wypoczynku z regulaminem korzystania z wyznaczonego obszaru wodnego, o którym mowa w art. 2 pkt 2 ustawy z dnia 18 sierpnia 2011 r. o bezpieczeństwie osób przebywających na obszarach wodnych, w tym informuje o godzinach funkcjonowania kąpieliska lub miejsca okazjonalnie wykorzystywanego do kąpieli określonych w regulaminie korzystania z tego kąpieliska lub miejsca, a w przypadku gdy w tym regulaminie nie określono godzin funkcjonowania tego kąpieliska lub miejsca - o możliwości korzystania z nich wyłącznie od wschodu do zachodu słońca;";</w:t>
      </w:r>
    </w:p>
    <w:p w14:paraId="60D9010F" w14:textId="77777777" w:rsidR="00B33453" w:rsidRDefault="00000000">
      <w:pPr>
        <w:spacing w:before="26" w:after="0"/>
        <w:ind w:left="373"/>
      </w:pPr>
      <w:r>
        <w:rPr>
          <w:color w:val="000000"/>
        </w:rPr>
        <w:t xml:space="preserve">3) w </w:t>
      </w:r>
      <w:r>
        <w:rPr>
          <w:color w:val="1B1B1B"/>
        </w:rPr>
        <w:t>§ 8</w:t>
      </w:r>
      <w:r>
        <w:rPr>
          <w:color w:val="000000"/>
        </w:rPr>
        <w:t xml:space="preserve"> po ust. 1 dodaje się ust. 1a-1c w brzmieniu:</w:t>
      </w:r>
    </w:p>
    <w:p w14:paraId="000A7C23" w14:textId="77777777" w:rsidR="00B33453" w:rsidRDefault="00000000">
      <w:pPr>
        <w:spacing w:before="25" w:after="0"/>
        <w:ind w:left="373"/>
      </w:pPr>
      <w:r>
        <w:rPr>
          <w:color w:val="000000"/>
        </w:rPr>
        <w:t>"1a. Program kursu na kierownika wypoczynku oraz program kursu na wychowawcę wypoczynku jest realizowany w formie wykładów i zajęć praktycznych.</w:t>
      </w:r>
    </w:p>
    <w:p w14:paraId="2D48FC78" w14:textId="77777777" w:rsidR="00B33453" w:rsidRDefault="00000000">
      <w:pPr>
        <w:spacing w:before="25" w:after="0"/>
        <w:ind w:left="373"/>
      </w:pPr>
      <w:r>
        <w:rPr>
          <w:color w:val="000000"/>
        </w:rPr>
        <w:t>1b. Zajęcia praktyczne są prowadzone w formie stacjonarnej.</w:t>
      </w:r>
    </w:p>
    <w:p w14:paraId="640A5272" w14:textId="77777777" w:rsidR="00B33453" w:rsidRDefault="00000000">
      <w:pPr>
        <w:spacing w:before="25" w:after="0"/>
        <w:ind w:left="373"/>
      </w:pPr>
      <w:r>
        <w:rPr>
          <w:color w:val="000000"/>
        </w:rPr>
        <w:t>1c. Wykłady są prowadzone w formie stacjonarnej lub przy użyciu środków komunikacji elektronicznej. W przypadku prowadzenia wykładów przy użyciu środków komunikacji elektronicznej zapewnia się:</w:t>
      </w:r>
    </w:p>
    <w:p w14:paraId="7B09D87F" w14:textId="77777777" w:rsidR="00B33453" w:rsidRDefault="00000000">
      <w:pPr>
        <w:spacing w:before="25" w:after="0"/>
        <w:ind w:left="373"/>
      </w:pPr>
      <w:r>
        <w:rPr>
          <w:color w:val="000000"/>
        </w:rPr>
        <w:lastRenderedPageBreak/>
        <w:t>1) transmisję wykładu w czasie rzeczywistym,</w:t>
      </w:r>
    </w:p>
    <w:p w14:paraId="43C36E5B" w14:textId="77777777" w:rsidR="00B33453" w:rsidRDefault="00000000">
      <w:pPr>
        <w:spacing w:before="25" w:after="0"/>
        <w:ind w:left="373"/>
      </w:pPr>
      <w:r>
        <w:rPr>
          <w:color w:val="000000"/>
        </w:rPr>
        <w:t>2) wielostronną komunikację w czasie rzeczywistym, w ramach której uczestnicy wykładu mogą wypowiadać się w jego toku</w:t>
      </w:r>
    </w:p>
    <w:p w14:paraId="3B6D7A64" w14:textId="77777777" w:rsidR="00B33453" w:rsidRDefault="00000000">
      <w:pPr>
        <w:spacing w:before="25" w:after="0"/>
        <w:ind w:left="373"/>
      </w:pPr>
      <w:r>
        <w:rPr>
          <w:color w:val="000000"/>
        </w:rPr>
        <w:t>– z zachowaniem niezbędnych zasad bezpieczeństwa.";</w:t>
      </w:r>
    </w:p>
    <w:p w14:paraId="71FD264B" w14:textId="77777777" w:rsidR="00B33453" w:rsidRDefault="00000000">
      <w:pPr>
        <w:spacing w:before="26" w:after="0"/>
        <w:ind w:left="373"/>
      </w:pPr>
      <w:r>
        <w:rPr>
          <w:color w:val="000000"/>
        </w:rPr>
        <w:t xml:space="preserve">4) </w:t>
      </w:r>
      <w:r>
        <w:rPr>
          <w:color w:val="1B1B1B"/>
        </w:rPr>
        <w:t>załącznik nr 6</w:t>
      </w:r>
      <w:r>
        <w:rPr>
          <w:color w:val="000000"/>
        </w:rPr>
        <w:t xml:space="preserve"> do rozporządzenia otrzymuje brzmienie określone w załączniku do niniejszego rozporządzenia.</w:t>
      </w:r>
    </w:p>
    <w:p w14:paraId="17B2EE87" w14:textId="77777777" w:rsidR="00B33453" w:rsidRDefault="00000000">
      <w:pPr>
        <w:spacing w:before="26" w:after="240"/>
      </w:pPr>
      <w:r>
        <w:rPr>
          <w:b/>
          <w:color w:val="000000"/>
        </w:rPr>
        <w:t>§ 2.</w:t>
      </w:r>
      <w:r>
        <w:rPr>
          <w:color w:val="000000"/>
        </w:rPr>
        <w:t xml:space="preserve"> Karty kwalifikacyjne uczestników wypoczynku, obejmujące termin wypoczynku przypadający na okres ferii letnich w 2026 r., które zostały przekazane przez organizatora wypoczynku rodzicom uczestników wypoczynku albo pełnoletnim uczestnikom wypoczynku przed dniem wejścia w życie niniejszego rozporządzenia, zachowują ważność.</w:t>
      </w:r>
    </w:p>
    <w:p w14:paraId="46757E72" w14:textId="77777777" w:rsidR="00B33453" w:rsidRDefault="00000000">
      <w:pPr>
        <w:spacing w:before="26" w:after="240"/>
      </w:pPr>
      <w:r>
        <w:rPr>
          <w:b/>
          <w:color w:val="000000"/>
        </w:rPr>
        <w:t>§ 3.</w:t>
      </w:r>
      <w:r>
        <w:rPr>
          <w:color w:val="000000"/>
        </w:rPr>
        <w:t xml:space="preserve"> Rozporządzenie wchodzi w życie po upływie 7 dni od dnia ogłoszenia.</w:t>
      </w:r>
    </w:p>
    <w:p w14:paraId="2480A73E" w14:textId="77777777" w:rsidR="00B33453" w:rsidRDefault="00000000">
      <w:pPr>
        <w:spacing w:before="89" w:after="0"/>
        <w:jc w:val="center"/>
      </w:pPr>
      <w:r>
        <w:rPr>
          <w:b/>
          <w:color w:val="000000"/>
        </w:rPr>
        <w:t>ZAŁĄCZNIK</w:t>
      </w:r>
    </w:p>
    <w:p w14:paraId="769CC877" w14:textId="77777777" w:rsidR="00B33453" w:rsidRDefault="00000000">
      <w:pPr>
        <w:spacing w:before="25" w:after="0"/>
        <w:jc w:val="center"/>
      </w:pPr>
      <w:r>
        <w:rPr>
          <w:b/>
          <w:color w:val="000000"/>
        </w:rPr>
        <w:t>KARTA KWALIFIKACYJNA UCZESTNIKA WYPOCZYNKU</w:t>
      </w:r>
    </w:p>
    <w:p w14:paraId="77C3805A" w14:textId="77777777" w:rsidR="00B33453" w:rsidRDefault="00000000">
      <w:pPr>
        <w:spacing w:after="0"/>
      </w:pPr>
      <w:r>
        <w:rPr>
          <w:color w:val="000000"/>
        </w:rPr>
        <w:t xml:space="preserve"> </w:t>
      </w:r>
      <w:r>
        <w:rPr>
          <w:color w:val="1B1B1B"/>
        </w:rPr>
        <w:t>grafika</w:t>
      </w:r>
      <w:r>
        <w:rPr>
          <w:color w:val="000000"/>
        </w:rPr>
        <w:t xml:space="preserve"> </w:t>
      </w:r>
    </w:p>
    <w:p w14:paraId="221FF81B" w14:textId="77777777" w:rsidR="00B33453" w:rsidRDefault="00000000">
      <w:pPr>
        <w:spacing w:before="250" w:after="0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Minister Edukacji kieruje działem administracji rządowej - oświata i wychowanie, na podstawie </w:t>
      </w:r>
      <w:r>
        <w:rPr>
          <w:color w:val="1B1B1B"/>
        </w:rPr>
        <w:t>§ 1 ust. 2</w:t>
      </w:r>
      <w:r>
        <w:rPr>
          <w:color w:val="000000"/>
        </w:rPr>
        <w:t xml:space="preserve"> rozporządzenia Prezesa Rady Ministrów z dnia 18 grudnia 2023 r. w sprawie szczegółowego zakresu działania Ministra Edukacji (Dz. U. poz. 2717).</w:t>
      </w:r>
    </w:p>
    <w:sectPr w:rsidR="00B33453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D68"/>
    <w:multiLevelType w:val="multilevel"/>
    <w:tmpl w:val="EFFC2A4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01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53"/>
    <w:rsid w:val="001A5770"/>
    <w:rsid w:val="0085639C"/>
    <w:rsid w:val="00B33453"/>
    <w:rsid w:val="00C237E8"/>
    <w:rsid w:val="00D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3901"/>
  <w15:docId w15:val="{6CF0203B-F3AD-4A9C-8E7F-14FB0774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4561</Characters>
  <Application>Microsoft Office Word</Application>
  <DocSecurity>0</DocSecurity>
  <Lines>38</Lines>
  <Paragraphs>10</Paragraphs>
  <ScaleCrop>false</ScaleCrop>
  <Company>Kuratorium Oświaty w Warszawie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Laskowska</dc:creator>
  <cp:lastModifiedBy>Anna Laskowska</cp:lastModifiedBy>
  <cp:revision>2</cp:revision>
  <dcterms:created xsi:type="dcterms:W3CDTF">2026-06-15T06:33:00Z</dcterms:created>
  <dcterms:modified xsi:type="dcterms:W3CDTF">2026-06-15T06:33:00Z</dcterms:modified>
</cp:coreProperties>
</file>