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B74D" w14:textId="77777777" w:rsidR="00EA267F" w:rsidRDefault="00EA267F"/>
    <w:tbl>
      <w:tblPr>
        <w:tblpPr w:leftFromText="141" w:rightFromText="141" w:bottomFromText="200" w:vertAnchor="text" w:horzAnchor="margin" w:tblpY="461"/>
        <w:tblW w:w="1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0"/>
      </w:tblGrid>
      <w:tr w:rsidR="00EA267F" w:rsidRPr="009525B6" w14:paraId="634D93B7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5B54E7CD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Imię (imiona) i nazwisko dyrektora szkoły:</w:t>
            </w:r>
          </w:p>
        </w:tc>
      </w:tr>
      <w:tr w:rsidR="00EA267F" w:rsidRPr="009525B6" w14:paraId="5E1DADFE" w14:textId="77777777" w:rsidTr="00851A3F">
        <w:trPr>
          <w:trHeight w:val="322"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3228B111" w14:textId="77777777" w:rsidR="00EA267F" w:rsidRPr="009525B6" w:rsidRDefault="00FE4C88" w:rsidP="00FE4C8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</w:t>
            </w:r>
            <w:r w:rsidR="00EA267F" w:rsidRPr="009525B6">
              <w:rPr>
                <w:rFonts w:ascii="Arial" w:hAnsi="Arial" w:cs="Arial"/>
              </w:rPr>
              <w:t>urodzenia:</w:t>
            </w:r>
          </w:p>
        </w:tc>
      </w:tr>
      <w:tr w:rsidR="00EA267F" w:rsidRPr="009525B6" w14:paraId="6FDE5856" w14:textId="77777777" w:rsidTr="00851A3F">
        <w:trPr>
          <w:trHeight w:val="288"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33A8DACA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Miejsce zatrudnienia i zajmowane stanowisko:</w:t>
            </w:r>
          </w:p>
        </w:tc>
      </w:tr>
      <w:tr w:rsidR="00EA267F" w:rsidRPr="009525B6" w14:paraId="7001B350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3FEFDD18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-214"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Staż pracy pedagogicznej:</w:t>
            </w:r>
          </w:p>
        </w:tc>
      </w:tr>
      <w:tr w:rsidR="00EA267F" w:rsidRPr="009525B6" w14:paraId="6718E32D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0C48FCDA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Stopień awansu zawodowego</w:t>
            </w:r>
            <w:r w:rsidR="00E6306D">
              <w:rPr>
                <w:rFonts w:ascii="Arial" w:hAnsi="Arial" w:cs="Arial"/>
              </w:rPr>
              <w:t>:</w:t>
            </w:r>
          </w:p>
        </w:tc>
      </w:tr>
      <w:tr w:rsidR="00EA267F" w:rsidRPr="009525B6" w14:paraId="0C786CDC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40D02717" w14:textId="77777777" w:rsidR="00EA267F" w:rsidRPr="009525B6" w:rsidRDefault="00EA267F" w:rsidP="00851A3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119"/>
              <w:jc w:val="both"/>
              <w:rPr>
                <w:rFonts w:ascii="Arial" w:hAnsi="Arial" w:cs="Arial"/>
              </w:rPr>
            </w:pPr>
            <w:r w:rsidRPr="009525B6">
              <w:rPr>
                <w:rFonts w:ascii="Arial" w:hAnsi="Arial" w:cs="Arial"/>
              </w:rPr>
              <w:t>Wykształcenie:</w:t>
            </w:r>
          </w:p>
        </w:tc>
      </w:tr>
      <w:tr w:rsidR="00EA267F" w:rsidRPr="009525B6" w14:paraId="79A34F3B" w14:textId="77777777" w:rsidTr="00851A3F"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</w:tcPr>
          <w:p w14:paraId="02F4DCB0" w14:textId="77777777" w:rsidR="00EA267F" w:rsidRPr="00FE4C88" w:rsidRDefault="00EA267F" w:rsidP="00851A3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9"/>
              <w:jc w:val="both"/>
              <w:rPr>
                <w:rFonts w:ascii="Arial" w:hAnsi="Arial" w:cs="Arial"/>
              </w:rPr>
            </w:pPr>
            <w:r w:rsidRPr="00FE4C88">
              <w:rPr>
                <w:rFonts w:ascii="Arial" w:hAnsi="Arial" w:cs="Arial"/>
              </w:rPr>
              <w:t>Data dokonania ostatniej oceny pracy:</w:t>
            </w:r>
          </w:p>
          <w:p w14:paraId="06C2F839" w14:textId="77777777" w:rsidR="00FE4C88" w:rsidRPr="00FE4C88" w:rsidRDefault="00FE4C88" w:rsidP="00FE4C88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firstLine="11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E4C88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FE4C88">
              <w:rPr>
                <w:rFonts w:ascii="Arial" w:hAnsi="Arial" w:cs="Arial"/>
                <w:sz w:val="24"/>
                <w:szCs w:val="24"/>
              </w:rPr>
              <w:t>„Karta samooceny dyrektora szkoły</w:t>
            </w:r>
            <w:r w:rsidRPr="00FE4C88">
              <w:rPr>
                <w:rFonts w:ascii="Arial" w:hAnsi="Arial" w:cs="Arial"/>
                <w:b/>
                <w:sz w:val="24"/>
                <w:szCs w:val="24"/>
              </w:rPr>
              <w:t xml:space="preserve"> realizującego zajęcia dydaktyczne, wychowawcze i opiekuńcze”</w:t>
            </w:r>
          </w:p>
          <w:tbl>
            <w:tblPr>
              <w:tblStyle w:val="Tabela-Siatka"/>
              <w:tblW w:w="13609" w:type="dxa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093"/>
              <w:gridCol w:w="9055"/>
            </w:tblGrid>
            <w:tr w:rsidR="00FA3381" w:rsidRPr="00FE4C88" w14:paraId="60E1F17B" w14:textId="77777777" w:rsidTr="00FA3381">
              <w:tc>
                <w:tcPr>
                  <w:tcW w:w="461" w:type="dxa"/>
                </w:tcPr>
                <w:p w14:paraId="00B9639A" w14:textId="12F711BF" w:rsidR="00FA3381" w:rsidRPr="00FE4C88" w:rsidRDefault="0049317F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</w:rPr>
                    <w:t>l</w:t>
                  </w:r>
                  <w:r w:rsidR="00FA3381" w:rsidRPr="00FE4C88">
                    <w:rPr>
                      <w:rFonts w:ascii="Arial" w:hAnsi="Arial" w:cs="Arial"/>
                    </w:rPr>
                    <w:t>p</w:t>
                  </w:r>
                  <w:proofErr w:type="spellEnd"/>
                </w:p>
              </w:tc>
              <w:tc>
                <w:tcPr>
                  <w:tcW w:w="4093" w:type="dxa"/>
                </w:tcPr>
                <w:p w14:paraId="632EBA97" w14:textId="3D9E1E2C" w:rsidR="00FA3381" w:rsidRPr="00FE4C88" w:rsidRDefault="00860D4E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Szczegół</w:t>
                  </w:r>
                  <w:r w:rsidR="00FA3381" w:rsidRPr="00FE4C88">
                    <w:rPr>
                      <w:rFonts w:ascii="Arial" w:hAnsi="Arial" w:cs="Arial"/>
                    </w:rPr>
                    <w:t>owe kryteria oceny pracy dyrektora szkoły</w:t>
                  </w:r>
                </w:p>
              </w:tc>
              <w:tc>
                <w:tcPr>
                  <w:tcW w:w="9055" w:type="dxa"/>
                </w:tcPr>
                <w:p w14:paraId="12B91186" w14:textId="77777777" w:rsidR="00FA3381" w:rsidRPr="00FE4C88" w:rsidRDefault="00FE4C88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eastAsia="Calibri" w:hAnsi="Arial" w:cs="Arial"/>
                    </w:rPr>
                    <w:t>Opis realizacji kryterium</w:t>
                  </w:r>
                </w:p>
              </w:tc>
            </w:tr>
            <w:tr w:rsidR="00FA3381" w:rsidRPr="00FE4C88" w14:paraId="56A75346" w14:textId="77777777" w:rsidTr="00FA3381">
              <w:tc>
                <w:tcPr>
                  <w:tcW w:w="461" w:type="dxa"/>
                </w:tcPr>
                <w:p w14:paraId="56F9F78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093" w:type="dxa"/>
                </w:tcPr>
                <w:p w14:paraId="4E9A4CA3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organizowanie pracy szkoły zgodnie z przepisami prawa;</w:t>
                  </w:r>
                </w:p>
              </w:tc>
              <w:tc>
                <w:tcPr>
                  <w:tcW w:w="9055" w:type="dxa"/>
                </w:tcPr>
                <w:p w14:paraId="107AEB73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6C1FB67C" w14:textId="77777777" w:rsidTr="00FA3381">
              <w:tc>
                <w:tcPr>
                  <w:tcW w:w="461" w:type="dxa"/>
                </w:tcPr>
                <w:p w14:paraId="6C327C9E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093" w:type="dxa"/>
                </w:tcPr>
                <w:p w14:paraId="67E3B195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planowanie i organizowanie pracy rady pedagogicznej, realizowanie zadań zgodnie z uchwałami stanowiącymi rady pedagogicznej i rady szkoły, o ile organy te działają, a także zgodnie z rozstrzygnięciami organu sprawującego nadzór pedagogiczny i organu prowadzącego szkołę;</w:t>
                  </w:r>
                </w:p>
              </w:tc>
              <w:tc>
                <w:tcPr>
                  <w:tcW w:w="9055" w:type="dxa"/>
                </w:tcPr>
                <w:p w14:paraId="25208875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797961A5" w14:textId="77777777" w:rsidTr="00FA3381">
              <w:tc>
                <w:tcPr>
                  <w:tcW w:w="461" w:type="dxa"/>
                </w:tcPr>
                <w:p w14:paraId="17A8A5E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093" w:type="dxa"/>
                </w:tcPr>
                <w:p w14:paraId="3BF1C704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współdziałanie z innymi organami szkoły oraz zapewnienie efektywnego przepływu informacji pomiędzy tymi organami;</w:t>
                  </w:r>
                </w:p>
              </w:tc>
              <w:tc>
                <w:tcPr>
                  <w:tcW w:w="9055" w:type="dxa"/>
                </w:tcPr>
                <w:p w14:paraId="456CC975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60D2F96D" w14:textId="77777777" w:rsidTr="00FA3381">
              <w:tc>
                <w:tcPr>
                  <w:tcW w:w="461" w:type="dxa"/>
                </w:tcPr>
                <w:p w14:paraId="40A3F678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093" w:type="dxa"/>
                </w:tcPr>
                <w:p w14:paraId="6D33396D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prawidłowość prowadzenia i przechowywania dokumentacji przebiegu nauczania, działalności wychowawczej i opiekuńczej lub innej dokumentacji dotyczącej realizowania zadań statutowych szkoły;</w:t>
                  </w:r>
                </w:p>
              </w:tc>
              <w:tc>
                <w:tcPr>
                  <w:tcW w:w="9055" w:type="dxa"/>
                </w:tcPr>
                <w:p w14:paraId="612EF0A6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2005F92F" w14:textId="77777777" w:rsidTr="00FA3381">
              <w:tc>
                <w:tcPr>
                  <w:tcW w:w="461" w:type="dxa"/>
                </w:tcPr>
                <w:p w14:paraId="18B7C4BC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lastRenderedPageBreak/>
                    <w:t>5</w:t>
                  </w:r>
                </w:p>
              </w:tc>
              <w:tc>
                <w:tcPr>
                  <w:tcW w:w="4093" w:type="dxa"/>
                </w:tcPr>
                <w:p w14:paraId="5D03169E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tworzenie warunków do realizacji zadań dydaktycznych, wychowawczych i opiekuńczych oraz zapewnienie uczniom i nauczycielom bezpieczeństwa w czasie zajęć organizowanych przez szkołę;</w:t>
                  </w:r>
                </w:p>
              </w:tc>
              <w:tc>
                <w:tcPr>
                  <w:tcW w:w="9055" w:type="dxa"/>
                </w:tcPr>
                <w:p w14:paraId="5A879FB0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14235C74" w14:textId="77777777" w:rsidTr="00FA3381">
              <w:tc>
                <w:tcPr>
                  <w:tcW w:w="461" w:type="dxa"/>
                </w:tcPr>
                <w:p w14:paraId="2035362D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4093" w:type="dxa"/>
                </w:tcPr>
                <w:p w14:paraId="346C155E" w14:textId="77777777" w:rsidR="00FA3381" w:rsidRPr="00FE4C88" w:rsidRDefault="00FA3381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sprawowanie nadzoru pedagogicznego;</w:t>
                  </w:r>
                </w:p>
              </w:tc>
              <w:tc>
                <w:tcPr>
                  <w:tcW w:w="9055" w:type="dxa"/>
                </w:tcPr>
                <w:p w14:paraId="317C99C1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07DA8F49" w14:textId="77777777" w:rsidTr="00FA3381">
              <w:tc>
                <w:tcPr>
                  <w:tcW w:w="461" w:type="dxa"/>
                </w:tcPr>
                <w:p w14:paraId="2B9E91B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093" w:type="dxa"/>
                </w:tcPr>
                <w:p w14:paraId="7D496043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wdrażanie działań zapewniających podnoszenie jakości pracy szkoły;</w:t>
                  </w:r>
                </w:p>
              </w:tc>
              <w:tc>
                <w:tcPr>
                  <w:tcW w:w="9055" w:type="dxa"/>
                </w:tcPr>
                <w:p w14:paraId="02FEE66D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2FC1E715" w14:textId="77777777" w:rsidTr="00FA3381">
              <w:tc>
                <w:tcPr>
                  <w:tcW w:w="461" w:type="dxa"/>
                </w:tcPr>
                <w:p w14:paraId="66B79306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4093" w:type="dxa"/>
                </w:tcPr>
                <w:p w14:paraId="2B904428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organizowanie dla uczniów pomocy psychologiczno-pedagogicznej oraz realizację zaleceń wynikających z orzeczenia o potrzebie kształcenia specjalnego;</w:t>
                  </w:r>
                </w:p>
              </w:tc>
              <w:tc>
                <w:tcPr>
                  <w:tcW w:w="9055" w:type="dxa"/>
                </w:tcPr>
                <w:p w14:paraId="58938E2B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0A32F2B6" w14:textId="77777777" w:rsidTr="00FA3381">
              <w:tc>
                <w:tcPr>
                  <w:tcW w:w="461" w:type="dxa"/>
                </w:tcPr>
                <w:p w14:paraId="3CCAD3D7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093" w:type="dxa"/>
                </w:tcPr>
                <w:p w14:paraId="4C2DB652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podejmowanie działań wychowawczych i profilaktycznych w szkole oraz tworzenie warunków do działań prozdrowotnych;</w:t>
                  </w:r>
                </w:p>
              </w:tc>
              <w:tc>
                <w:tcPr>
                  <w:tcW w:w="9055" w:type="dxa"/>
                </w:tcPr>
                <w:p w14:paraId="10B8521E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5C727279" w14:textId="77777777" w:rsidTr="00FA3381">
              <w:tc>
                <w:tcPr>
                  <w:tcW w:w="461" w:type="dxa"/>
                </w:tcPr>
                <w:p w14:paraId="5F95F13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093" w:type="dxa"/>
                </w:tcPr>
                <w:p w14:paraId="1654385B" w14:textId="77777777" w:rsidR="00FA3381" w:rsidRPr="00FE4C88" w:rsidRDefault="00FA3381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tworzenie warunków do respektowania praw dziecka i praw ucznia, w tym praw ucznia niepełnosprawnego, oraz upowszechnianie wiedzy o tych prawach;</w:t>
                  </w:r>
                </w:p>
              </w:tc>
              <w:tc>
                <w:tcPr>
                  <w:tcW w:w="9055" w:type="dxa"/>
                </w:tcPr>
                <w:p w14:paraId="3802BF52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739CB0E0" w14:textId="77777777" w:rsidTr="00FA3381">
              <w:tc>
                <w:tcPr>
                  <w:tcW w:w="461" w:type="dxa"/>
                </w:tcPr>
                <w:p w14:paraId="2D9E62F3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093" w:type="dxa"/>
                </w:tcPr>
                <w:p w14:paraId="3046D9B2" w14:textId="77777777" w:rsidR="00FA3381" w:rsidRPr="00FE4C88" w:rsidRDefault="00FA3381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podejmowanie działań mających na celu wspieranie rozwoju uczniów, w tym uczniów niepełnosprawnych oraz tworzenie warunków do aktywnego i pełnego uczestnictwa uczniów w życiu szkoły i środowiska pozaszkolnego;</w:t>
                  </w:r>
                </w:p>
              </w:tc>
              <w:tc>
                <w:tcPr>
                  <w:tcW w:w="9055" w:type="dxa"/>
                </w:tcPr>
                <w:p w14:paraId="291A5E34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554B39F4" w14:textId="77777777" w:rsidTr="00FA3381">
              <w:tc>
                <w:tcPr>
                  <w:tcW w:w="461" w:type="dxa"/>
                </w:tcPr>
                <w:p w14:paraId="5D3A8639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4093" w:type="dxa"/>
                </w:tcPr>
                <w:p w14:paraId="293C147F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wspieranie nauczycieli w rozwoju i doskonaleniu zawodowym;</w:t>
                  </w:r>
                </w:p>
              </w:tc>
              <w:tc>
                <w:tcPr>
                  <w:tcW w:w="9055" w:type="dxa"/>
                </w:tcPr>
                <w:p w14:paraId="00EB132C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1CAF6535" w14:textId="77777777" w:rsidTr="00FA3381">
              <w:tc>
                <w:tcPr>
                  <w:tcW w:w="461" w:type="dxa"/>
                </w:tcPr>
                <w:p w14:paraId="41FB1D9C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4093" w:type="dxa"/>
                </w:tcPr>
                <w:p w14:paraId="59ABB20D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doskonalenie własnych kompetencji kierowniczych;</w:t>
                  </w:r>
                </w:p>
              </w:tc>
              <w:tc>
                <w:tcPr>
                  <w:tcW w:w="9055" w:type="dxa"/>
                </w:tcPr>
                <w:p w14:paraId="2ADA8865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6D9FAC0C" w14:textId="77777777" w:rsidTr="00FA3381">
              <w:tc>
                <w:tcPr>
                  <w:tcW w:w="461" w:type="dxa"/>
                </w:tcPr>
                <w:p w14:paraId="0FCA65EB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4093" w:type="dxa"/>
                </w:tcPr>
                <w:p w14:paraId="62B49CAB" w14:textId="77777777" w:rsidR="00FA3381" w:rsidRPr="00FE4C88" w:rsidRDefault="00C23043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współpraca</w:t>
                  </w:r>
                  <w:r w:rsidR="00FA3381" w:rsidRPr="00FE4C88">
                    <w:rPr>
                      <w:rFonts w:ascii="Arial" w:hAnsi="Arial" w:cs="Arial"/>
                    </w:rPr>
                    <w:t xml:space="preserve"> ze środowiskiem lokalnym i partnerami społecznymi oraz </w:t>
                  </w:r>
                  <w:r w:rsidR="00FA3381" w:rsidRPr="00FE4C88">
                    <w:rPr>
                      <w:rFonts w:ascii="Arial" w:hAnsi="Arial" w:cs="Arial"/>
                    </w:rPr>
                    <w:lastRenderedPageBreak/>
                    <w:t>budowanie pozytywnego wizerunku szkoły;</w:t>
                  </w:r>
                </w:p>
              </w:tc>
              <w:tc>
                <w:tcPr>
                  <w:tcW w:w="9055" w:type="dxa"/>
                </w:tcPr>
                <w:p w14:paraId="45EB4415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</w:p>
              </w:tc>
            </w:tr>
            <w:tr w:rsidR="00FA3381" w:rsidRPr="00FE4C88" w14:paraId="69051AFD" w14:textId="77777777" w:rsidTr="00FA3381">
              <w:tc>
                <w:tcPr>
                  <w:tcW w:w="13609" w:type="dxa"/>
                  <w:gridSpan w:val="3"/>
                </w:tcPr>
                <w:p w14:paraId="21984112" w14:textId="5F9B3852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/>
                    </w:rPr>
                    <w:t>W przypadku realizowania przez dyrektora szkoły zajęć dydaktycznych, wychowawczych i opiekuńczych</w:t>
                  </w:r>
                  <w:r w:rsidR="00DB1DD6">
                    <w:rPr>
                      <w:rFonts w:ascii="Arial" w:hAnsi="Arial"/>
                    </w:rPr>
                    <w:t>, s</w:t>
                  </w:r>
                  <w:r w:rsidR="00DB1DD6" w:rsidRPr="00DB1DD6">
                    <w:rPr>
                      <w:rFonts w:ascii="Arial" w:hAnsi="Arial"/>
                    </w:rPr>
                    <w:t>zczegółowe kryteria oceny pracy dyrektora szkoły oprócz kryteriów oceny pracy, o których mowa w ust. 1, obejmują także kryteria oceny pracy, o których mowa w § 2 ust. 2</w:t>
                  </w:r>
                </w:p>
              </w:tc>
            </w:tr>
            <w:tr w:rsidR="00FA3381" w:rsidRPr="00FE4C88" w14:paraId="55C251C5" w14:textId="77777777" w:rsidTr="00FA3381">
              <w:tc>
                <w:tcPr>
                  <w:tcW w:w="461" w:type="dxa"/>
                  <w:shd w:val="clear" w:color="auto" w:fill="auto"/>
                </w:tcPr>
                <w:p w14:paraId="03E958BF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1951AB91" w14:textId="79BD9D67" w:rsidR="00FA3381" w:rsidRPr="00FE4C88" w:rsidRDefault="007A49EB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7A49EB">
                    <w:rPr>
                      <w:rFonts w:ascii="Arial" w:hAnsi="Arial" w:cs="Arial"/>
                    </w:rPr>
                    <w:t>poprawność merytoryczn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7A49EB">
                    <w:rPr>
                      <w:rFonts w:ascii="Arial" w:hAnsi="Arial" w:cs="Arial"/>
                    </w:rPr>
                    <w:t xml:space="preserve"> i metodyczn</w:t>
                  </w:r>
                  <w:r>
                    <w:rPr>
                      <w:rFonts w:ascii="Arial" w:hAnsi="Arial" w:cs="Arial"/>
                    </w:rPr>
                    <w:t>a</w:t>
                  </w:r>
                  <w:r w:rsidRPr="007A49EB">
                    <w:rPr>
                      <w:rFonts w:ascii="Arial" w:hAnsi="Arial" w:cs="Arial"/>
                    </w:rPr>
                    <w:t xml:space="preserve"> prowadzonych zajęć dydaktycznych, wychowawczych i opiekuńczych, wynikających ze specyfiki szkoły i zajmowanego stanowiska, z uwzględnieniem wykorzystania metod aktywizujących ucznia, w tym narzędzi multimedialnych i informatycznych, dostosowanych do specyfiki zajęć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6D2F970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420C43" w:rsidRPr="00FE4C88" w14:paraId="1616458D" w14:textId="77777777" w:rsidTr="00FA3381">
              <w:tc>
                <w:tcPr>
                  <w:tcW w:w="461" w:type="dxa"/>
                  <w:shd w:val="clear" w:color="auto" w:fill="auto"/>
                </w:tcPr>
                <w:p w14:paraId="62870491" w14:textId="421CD5C2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1a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70C71B18" w14:textId="5F8924DB" w:rsidR="00420C43" w:rsidRPr="00FE4C88" w:rsidRDefault="00420C43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420C43">
                    <w:rPr>
                      <w:rFonts w:ascii="Arial" w:hAnsi="Arial" w:cs="Arial"/>
                    </w:rPr>
                    <w:t>analizowanie własnej pracy i wykorzystywanie wniosków wynikających z tej analizy do doskonalenia procesu dydaktyczno-wychowawczego i opiekuńczego oraz osiąganie pozytywnych efektów pracy;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2167618E" w14:textId="77777777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10DF663E" w14:textId="77777777" w:rsidTr="00FA3381">
              <w:tc>
                <w:tcPr>
                  <w:tcW w:w="461" w:type="dxa"/>
                  <w:shd w:val="clear" w:color="auto" w:fill="auto"/>
                </w:tcPr>
                <w:p w14:paraId="1AC7C537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7CE58FDD" w14:textId="77777777" w:rsidR="00FA3381" w:rsidRPr="00FE4C88" w:rsidRDefault="00FA3381" w:rsidP="00853799">
                  <w:pPr>
                    <w:pStyle w:val="PKTpunkt"/>
                    <w:framePr w:hSpace="141" w:wrap="around" w:vAnchor="text" w:hAnchor="margin" w:y="461"/>
                    <w:spacing w:line="276" w:lineRule="auto"/>
                    <w:ind w:left="-9" w:firstLine="9"/>
                    <w:rPr>
                      <w:rFonts w:ascii="Arial" w:hAnsi="Arial"/>
                      <w:sz w:val="22"/>
                      <w:szCs w:val="22"/>
                    </w:rPr>
                  </w:pPr>
                  <w:r w:rsidRPr="00FE4C88">
                    <w:rPr>
                      <w:rFonts w:ascii="Arial" w:hAnsi="Arial"/>
                      <w:sz w:val="22"/>
                      <w:szCs w:val="22"/>
                    </w:rPr>
                    <w:t>dbałość o bezpieczne i higieniczne warunki nauki, wychowania i opieki;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0DCD1D08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712808B0" w14:textId="77777777" w:rsidTr="00FA3381">
              <w:tc>
                <w:tcPr>
                  <w:tcW w:w="461" w:type="dxa"/>
                  <w:shd w:val="clear" w:color="auto" w:fill="auto"/>
                </w:tcPr>
                <w:p w14:paraId="6562240D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010DE42A" w14:textId="77777777" w:rsidR="00FA3381" w:rsidRPr="00FE4C88" w:rsidRDefault="00882343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4D1FC7">
                    <w:rPr>
                      <w:rFonts w:ascii="Arial" w:eastAsia="Calibri" w:hAnsi="Arial" w:cs="Arial"/>
                    </w:rPr>
                    <w:t xml:space="preserve">znajomość praw dziecka, w tym praw określonych w Konwencji o prawach dziecka, przyjętej dnia 20 listopada 1989 r. (Dz. U. z 1991 r. poz. 526, z 2000 r. poz. 11 oraz z 2013 r. </w:t>
                  </w:r>
                  <w:r w:rsidRPr="004D1FC7">
                    <w:rPr>
                      <w:rFonts w:ascii="Arial" w:eastAsia="Calibri" w:hAnsi="Arial" w:cs="Arial"/>
                    </w:rPr>
                    <w:br/>
                    <w:t xml:space="preserve">poz. 677), ich realizację oraz kierowanie się dobrem ucznia i troską </w:t>
                  </w:r>
                  <w:r w:rsidRPr="004D1FC7">
                    <w:rPr>
                      <w:rFonts w:ascii="Arial" w:eastAsia="Calibri" w:hAnsi="Arial" w:cs="Arial"/>
                    </w:rPr>
                    <w:br/>
                    <w:t>o jego zdrowie z poszanowaniem jego godności osobistej;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0CF6BFC8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7CBC49CA" w14:textId="77777777" w:rsidTr="00FA3381">
              <w:tc>
                <w:tcPr>
                  <w:tcW w:w="461" w:type="dxa"/>
                  <w:shd w:val="clear" w:color="auto" w:fill="auto"/>
                </w:tcPr>
                <w:p w14:paraId="27E233A6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2BE43229" w14:textId="77777777" w:rsidR="00FA3381" w:rsidRPr="00FE4C88" w:rsidRDefault="00FA3381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 xml:space="preserve">wspieranie każdego ucznia, w tym ucznia niepełnosprawnego, w jego rozwoju oraz tworzenie warunków do aktywnego i pełnego uczestnictwa </w:t>
                  </w:r>
                  <w:r w:rsidRPr="00FE4C88">
                    <w:rPr>
                      <w:rFonts w:ascii="Arial" w:hAnsi="Arial" w:cs="Arial"/>
                    </w:rPr>
                    <w:lastRenderedPageBreak/>
                    <w:t>ucznia w życiu szkoły oraz środowiska lokalnego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6C6513F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48F1FF64" w14:textId="77777777" w:rsidTr="00FA3381">
              <w:tc>
                <w:tcPr>
                  <w:tcW w:w="461" w:type="dxa"/>
                  <w:shd w:val="clear" w:color="auto" w:fill="auto"/>
                </w:tcPr>
                <w:p w14:paraId="5E67C0D8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2A0E74BC" w14:textId="46DDB3A7" w:rsidR="00FA3381" w:rsidRPr="00DB1DD6" w:rsidRDefault="00FA3381" w:rsidP="00853799">
                  <w:pPr>
                    <w:pStyle w:val="PKTpunkt"/>
                    <w:framePr w:hSpace="141" w:wrap="around" w:vAnchor="text" w:hAnchor="margin" w:y="461"/>
                    <w:spacing w:line="240" w:lineRule="auto"/>
                    <w:ind w:left="-9" w:firstLine="9"/>
                    <w:jc w:val="left"/>
                    <w:rPr>
                      <w:rFonts w:ascii="Arial" w:eastAsiaTheme="minorHAnsi" w:hAnsi="Arial"/>
                      <w:bCs w:val="0"/>
                      <w:sz w:val="22"/>
                      <w:szCs w:val="22"/>
                      <w:lang w:eastAsia="en-US"/>
                    </w:rPr>
                  </w:pPr>
                  <w:r w:rsidRPr="00FE4C88">
                    <w:rPr>
                      <w:rFonts w:ascii="Arial" w:eastAsiaTheme="minorHAnsi" w:hAnsi="Arial"/>
                      <w:bCs w:val="0"/>
                      <w:sz w:val="22"/>
                      <w:szCs w:val="22"/>
                      <w:lang w:eastAsia="en-US"/>
                    </w:rPr>
                    <w:t>kształtowanie u uczniów szacunku do drugiego człowieka, świadomości posiadanych praw oraz postaw obywatelskiej, patriotycznej i prospołecznej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07A11011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6448B7F7" w14:textId="77777777" w:rsidTr="00FA3381">
              <w:tc>
                <w:tcPr>
                  <w:tcW w:w="461" w:type="dxa"/>
                  <w:shd w:val="clear" w:color="auto" w:fill="auto"/>
                </w:tcPr>
                <w:p w14:paraId="06DF8768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485A5FB9" w14:textId="77777777" w:rsidR="00FA3381" w:rsidRPr="00FE4C88" w:rsidRDefault="00C23043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współpraca</w:t>
                  </w:r>
                  <w:r w:rsidR="00FA3381" w:rsidRPr="00FE4C88">
                    <w:rPr>
                      <w:rFonts w:ascii="Arial" w:hAnsi="Arial" w:cs="Arial"/>
                    </w:rPr>
                    <w:t xml:space="preserve"> z innymi nauczycielami w zakresie wynikającym z realizowanych przez szkołę zadań dydaktycznych, wychowawczych i opiekuńczych oraz zadań statutowych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4E1705DC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0ECBBA53" w14:textId="77777777" w:rsidTr="00FA3381">
              <w:tc>
                <w:tcPr>
                  <w:tcW w:w="461" w:type="dxa"/>
                  <w:shd w:val="clear" w:color="auto" w:fill="auto"/>
                </w:tcPr>
                <w:p w14:paraId="54C65FE9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595A5E09" w14:textId="77777777" w:rsidR="00FA3381" w:rsidRPr="00FE4C88" w:rsidRDefault="00FA3381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przestrzeganie przepisów prawa z zakresu funkcjonowania szkoły oraz wewnętrznych uregulowań obowiązujących w szkole, w której nauczyciel jest zatrudniony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7AD66ACA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71235253" w14:textId="77777777" w:rsidTr="00FA3381">
              <w:tc>
                <w:tcPr>
                  <w:tcW w:w="461" w:type="dxa"/>
                  <w:shd w:val="clear" w:color="auto" w:fill="auto"/>
                </w:tcPr>
                <w:p w14:paraId="38B7CE35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7E6E88BD" w14:textId="7DF0E0A3" w:rsidR="00FA3381" w:rsidRPr="00FE4C88" w:rsidRDefault="00CE01A3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CE01A3">
                    <w:rPr>
                      <w:rFonts w:ascii="Arial" w:hAnsi="Arial" w:cs="Arial"/>
                    </w:rPr>
                    <w:t>poszerzanie wiedzy i doskonalenie umiejętności związanych z wykonywaną pracą, w tym umiejętności komunikacyjnych i interpersonalnych, oraz wykorzystanie w pracy wiedzy nabytej w wyniku doskonalenia zawodowego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7180B16B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FA3381" w:rsidRPr="00FE4C88" w14:paraId="6FDAC2B9" w14:textId="77777777" w:rsidTr="00FA3381">
              <w:tc>
                <w:tcPr>
                  <w:tcW w:w="461" w:type="dxa"/>
                  <w:shd w:val="clear" w:color="auto" w:fill="auto"/>
                </w:tcPr>
                <w:p w14:paraId="731A2F1D" w14:textId="77777777" w:rsidR="00FA3381" w:rsidRPr="00FE4C88" w:rsidRDefault="00FA3381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4E8E5A34" w14:textId="2398A479" w:rsidR="00FA3381" w:rsidRPr="00FE4C88" w:rsidRDefault="00FA3381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 w:rsidRPr="00FE4C88">
                    <w:rPr>
                      <w:rFonts w:ascii="Arial" w:hAnsi="Arial" w:cs="Arial"/>
                    </w:rPr>
                    <w:tab/>
                    <w:t>współprac</w:t>
                  </w:r>
                  <w:r w:rsidR="00E63B5F">
                    <w:rPr>
                      <w:rFonts w:ascii="Arial" w:hAnsi="Arial" w:cs="Arial"/>
                    </w:rPr>
                    <w:t>a</w:t>
                  </w:r>
                  <w:r w:rsidRPr="00FE4C88">
                    <w:rPr>
                      <w:rFonts w:ascii="Arial" w:hAnsi="Arial" w:cs="Arial"/>
                    </w:rPr>
                    <w:t xml:space="preserve"> z rodzicami.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462761AB" w14:textId="77777777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420C43" w:rsidRPr="00FE4C88" w14:paraId="2C902EE9" w14:textId="77777777" w:rsidTr="00FA3381">
              <w:tc>
                <w:tcPr>
                  <w:tcW w:w="461" w:type="dxa"/>
                  <w:shd w:val="clear" w:color="auto" w:fill="auto"/>
                </w:tcPr>
                <w:p w14:paraId="01C3823B" w14:textId="40B042C7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4467BA92" w14:textId="2AA7FE56" w:rsidR="00420C43" w:rsidRPr="00FE4C88" w:rsidRDefault="00420C43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realizowanie innych zajęć i czynności, o których mowa w art. 42 ust.2 pkt 2 ustawy Karta Nauczyciela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5A6D422A" w14:textId="77777777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420C43" w:rsidRPr="00FE4C88" w14:paraId="66C6F83B" w14:textId="77777777" w:rsidTr="00FA3381">
              <w:tc>
                <w:tcPr>
                  <w:tcW w:w="461" w:type="dxa"/>
                  <w:shd w:val="clear" w:color="auto" w:fill="auto"/>
                </w:tcPr>
                <w:p w14:paraId="3CB243F7" w14:textId="4AF0E432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4093" w:type="dxa"/>
                  <w:shd w:val="clear" w:color="auto" w:fill="auto"/>
                </w:tcPr>
                <w:p w14:paraId="1DE64069" w14:textId="4C17CBF9" w:rsidR="00420C43" w:rsidRPr="00FE4C88" w:rsidRDefault="00420C43" w:rsidP="00853799">
                  <w:pPr>
                    <w:framePr w:hSpace="141" w:wrap="around" w:vAnchor="text" w:hAnchor="margin" w:y="461"/>
                    <w:tabs>
                      <w:tab w:val="left" w:pos="15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diagnozowanie potrzeb i możliwości ucznia oraz indywidualizowanie pracy z uczniem</w:t>
                  </w:r>
                </w:p>
              </w:tc>
              <w:tc>
                <w:tcPr>
                  <w:tcW w:w="9055" w:type="dxa"/>
                  <w:shd w:val="clear" w:color="auto" w:fill="auto"/>
                </w:tcPr>
                <w:p w14:paraId="2541C248" w14:textId="77777777" w:rsidR="00420C43" w:rsidRPr="00FE4C88" w:rsidRDefault="00420C43" w:rsidP="00853799">
                  <w:pPr>
                    <w:framePr w:hSpace="141" w:wrap="around" w:vAnchor="text" w:hAnchor="margin" w:y="461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64A40C3" w14:textId="77777777" w:rsidR="00EA267F" w:rsidRPr="00FE4C88" w:rsidRDefault="00EA267F" w:rsidP="00851A3F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firstLine="119"/>
              <w:jc w:val="center"/>
              <w:rPr>
                <w:rFonts w:ascii="Arial" w:hAnsi="Arial" w:cs="Arial"/>
              </w:rPr>
            </w:pPr>
          </w:p>
        </w:tc>
      </w:tr>
    </w:tbl>
    <w:p w14:paraId="092374D6" w14:textId="77777777" w:rsidR="00EA267F" w:rsidRDefault="00EA267F" w:rsidP="00EA267F">
      <w:pPr>
        <w:jc w:val="center"/>
      </w:pPr>
    </w:p>
    <w:p w14:paraId="3045E686" w14:textId="77777777" w:rsidR="00EA267F" w:rsidRPr="00EA267F" w:rsidRDefault="00EA267F" w:rsidP="00EA267F">
      <w:pPr>
        <w:jc w:val="center"/>
        <w:rPr>
          <w:rFonts w:ascii="Arial" w:hAnsi="Arial" w:cs="Arial"/>
        </w:rPr>
      </w:pPr>
      <w:r w:rsidRPr="00EA267F">
        <w:rPr>
          <w:rFonts w:ascii="Arial" w:hAnsi="Arial" w:cs="Arial"/>
        </w:rPr>
        <w:t>Podpis dyrektora szkoły</w:t>
      </w:r>
    </w:p>
    <w:sectPr w:rsidR="00EA267F" w:rsidRPr="00EA267F" w:rsidSect="00EA2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39D85" w14:textId="77777777" w:rsidR="00FD51AB" w:rsidRDefault="00FD51AB" w:rsidP="00AD662C">
      <w:pPr>
        <w:spacing w:after="0" w:line="240" w:lineRule="auto"/>
      </w:pPr>
      <w:r>
        <w:separator/>
      </w:r>
    </w:p>
  </w:endnote>
  <w:endnote w:type="continuationSeparator" w:id="0">
    <w:p w14:paraId="356461E0" w14:textId="77777777" w:rsidR="00FD51AB" w:rsidRDefault="00FD51AB" w:rsidP="00AD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BB46" w14:textId="77777777" w:rsidR="00AD662C" w:rsidRDefault="00AD66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800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95F5F76" w14:textId="31630839" w:rsidR="00AD662C" w:rsidRPr="00AD662C" w:rsidRDefault="00AD662C">
        <w:pPr>
          <w:pStyle w:val="Stopka"/>
          <w:jc w:val="center"/>
          <w:rPr>
            <w:rFonts w:ascii="Arial" w:hAnsi="Arial" w:cs="Arial"/>
          </w:rPr>
        </w:pPr>
        <w:r w:rsidRPr="00AD662C">
          <w:rPr>
            <w:rFonts w:ascii="Arial" w:hAnsi="Arial" w:cs="Arial"/>
          </w:rPr>
          <w:fldChar w:fldCharType="begin"/>
        </w:r>
        <w:r w:rsidRPr="00AD662C">
          <w:rPr>
            <w:rFonts w:ascii="Arial" w:hAnsi="Arial" w:cs="Arial"/>
          </w:rPr>
          <w:instrText>PAGE   \* MERGEFORMAT</w:instrText>
        </w:r>
        <w:r w:rsidRPr="00AD662C">
          <w:rPr>
            <w:rFonts w:ascii="Arial" w:hAnsi="Arial" w:cs="Arial"/>
          </w:rPr>
          <w:fldChar w:fldCharType="separate"/>
        </w:r>
        <w:r w:rsidRPr="00AD662C">
          <w:rPr>
            <w:rFonts w:ascii="Arial" w:hAnsi="Arial" w:cs="Arial"/>
          </w:rPr>
          <w:t>2</w:t>
        </w:r>
        <w:r w:rsidRPr="00AD662C">
          <w:rPr>
            <w:rFonts w:ascii="Arial" w:hAnsi="Arial" w:cs="Arial"/>
          </w:rPr>
          <w:fldChar w:fldCharType="end"/>
        </w:r>
      </w:p>
    </w:sdtContent>
  </w:sdt>
  <w:p w14:paraId="05DD132D" w14:textId="77777777" w:rsidR="00AD662C" w:rsidRDefault="00AD66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8E27" w14:textId="77777777" w:rsidR="00AD662C" w:rsidRDefault="00AD6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4A54" w14:textId="77777777" w:rsidR="00FD51AB" w:rsidRDefault="00FD51AB" w:rsidP="00AD662C">
      <w:pPr>
        <w:spacing w:after="0" w:line="240" w:lineRule="auto"/>
      </w:pPr>
      <w:r>
        <w:separator/>
      </w:r>
    </w:p>
  </w:footnote>
  <w:footnote w:type="continuationSeparator" w:id="0">
    <w:p w14:paraId="49113454" w14:textId="77777777" w:rsidR="00FD51AB" w:rsidRDefault="00FD51AB" w:rsidP="00AD6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4615" w14:textId="77777777" w:rsidR="00AD662C" w:rsidRDefault="00AD66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92CF" w14:textId="77777777" w:rsidR="00AD662C" w:rsidRDefault="00AD66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FAAB5" w14:textId="77777777" w:rsidR="00AD662C" w:rsidRDefault="00AD66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2B"/>
    <w:rsid w:val="001267C7"/>
    <w:rsid w:val="002A2F0F"/>
    <w:rsid w:val="002E72F1"/>
    <w:rsid w:val="00420C43"/>
    <w:rsid w:val="00436363"/>
    <w:rsid w:val="0049317F"/>
    <w:rsid w:val="004B313C"/>
    <w:rsid w:val="006D425A"/>
    <w:rsid w:val="006E1411"/>
    <w:rsid w:val="00775DCF"/>
    <w:rsid w:val="007A49EB"/>
    <w:rsid w:val="007D577C"/>
    <w:rsid w:val="00853799"/>
    <w:rsid w:val="00860D4E"/>
    <w:rsid w:val="008670CB"/>
    <w:rsid w:val="00882343"/>
    <w:rsid w:val="009D75AC"/>
    <w:rsid w:val="00AD662C"/>
    <w:rsid w:val="00AE30E7"/>
    <w:rsid w:val="00B20623"/>
    <w:rsid w:val="00C23043"/>
    <w:rsid w:val="00CA3CD1"/>
    <w:rsid w:val="00CE01A3"/>
    <w:rsid w:val="00DB1DD6"/>
    <w:rsid w:val="00DB6B6F"/>
    <w:rsid w:val="00E6306D"/>
    <w:rsid w:val="00E63B5F"/>
    <w:rsid w:val="00EA267F"/>
    <w:rsid w:val="00ED00D4"/>
    <w:rsid w:val="00EE382B"/>
    <w:rsid w:val="00F24A67"/>
    <w:rsid w:val="00FA3381"/>
    <w:rsid w:val="00FD51AB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4265"/>
  <w15:chartTrackingRefBased/>
  <w15:docId w15:val="{08AFE136-1D67-4B7E-A14B-424CC4B3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AE30E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AE30E7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62C"/>
  </w:style>
  <w:style w:type="paragraph" w:styleId="Stopka">
    <w:name w:val="footer"/>
    <w:basedOn w:val="Normalny"/>
    <w:link w:val="StopkaZnak"/>
    <w:uiPriority w:val="99"/>
    <w:unhideWhenUsed/>
    <w:rsid w:val="00AD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76F5-FBFD-4016-BCEF-0C4ECA83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Bąkowska</dc:creator>
  <cp:keywords/>
  <dc:description/>
  <cp:lastModifiedBy>Elżbieta Bąkowska</cp:lastModifiedBy>
  <cp:revision>14</cp:revision>
  <cp:lastPrinted>2025-11-19T10:02:00Z</cp:lastPrinted>
  <dcterms:created xsi:type="dcterms:W3CDTF">2025-11-19T09:35:00Z</dcterms:created>
  <dcterms:modified xsi:type="dcterms:W3CDTF">2025-11-28T12:55:00Z</dcterms:modified>
</cp:coreProperties>
</file>