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9653" w14:textId="727BEDAF" w:rsidR="00AD5D94" w:rsidRPr="00AD5D94" w:rsidRDefault="00AD5D94" w:rsidP="00AD5D94">
      <w:pPr>
        <w:spacing w:after="160" w:line="276" w:lineRule="auto"/>
        <w:ind w:left="7080" w:firstLine="0"/>
        <w:jc w:val="center"/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</w:pPr>
      <w:r w:rsidRPr="00AD5D94"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  <w:t>Załącznik nr 14</w:t>
      </w:r>
    </w:p>
    <w:p w14:paraId="3AD3B9BB" w14:textId="6E25432A" w:rsidR="000F0077" w:rsidRPr="000C3F32" w:rsidRDefault="000F0077" w:rsidP="00AA3338">
      <w:pPr>
        <w:spacing w:after="16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OBOWIĄZEK INFORMACYJNY ADMINISTRATORA – </w:t>
      </w:r>
      <w:r w:rsidR="004B161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umowa</w:t>
      </w:r>
    </w:p>
    <w:p w14:paraId="678913DF" w14:textId="1439E777" w:rsidR="000F0077" w:rsidRPr="000C3F32" w:rsidRDefault="000F0077" w:rsidP="00AA3338">
      <w:pPr>
        <w:spacing w:after="160" w:line="276" w:lineRule="auto"/>
        <w:ind w:left="0" w:firstLine="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Zgodnie z Rozporządzeniem Parlamentu Europejskiego i Rady (UE) 2016/679 z dnia 27 kwietnia 2016</w:t>
      </w:r>
      <w:r w:rsidR="006260C0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r. w sprawie ochrony osób fizycznych w związku z przetwarzaniem danych osobowych i w sprawie swobodnego przepływu takich danych oraz uchylenia dyrektywy 95/46/WE (ogólne rozporządzenie o</w:t>
      </w:r>
      <w:r w:rsid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ochronie danych) informuję:</w:t>
      </w:r>
    </w:p>
    <w:p w14:paraId="10CC4328" w14:textId="77777777" w:rsidR="000F0077" w:rsidRPr="000C3F32" w:rsidRDefault="000F0077" w:rsidP="00AA3338">
      <w:pPr>
        <w:numPr>
          <w:ilvl w:val="0"/>
          <w:numId w:val="6"/>
        </w:numPr>
        <w:spacing w:after="160" w:line="276" w:lineRule="auto"/>
        <w:ind w:left="284" w:hanging="284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Kuratorium Oświaty w Warszawie, Aleje Jerozolimskie 32, 00-024 Warszawa gromadzi i przetwarza dane osobowe na podstawie i w granicach przepisów prawa, w celu realizacji zdań statutowych.</w:t>
      </w:r>
    </w:p>
    <w:p w14:paraId="073913A7" w14:textId="7670E3EF" w:rsidR="000F0077" w:rsidRPr="000C3F32" w:rsidRDefault="000F0077" w:rsidP="00AA3338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Tożsamość administratora: 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Administratorem danych osobowych jest </w:t>
      </w:r>
      <w:r w:rsidR="00171C05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Kuratorium Oświaty w</w:t>
      </w:r>
      <w:r w:rsid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="00171C05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Warszawie</w:t>
      </w:r>
      <w:r w:rsidR="00AA3338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,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z którym można skontaktować się za pośrednictwem: </w:t>
      </w:r>
    </w:p>
    <w:p w14:paraId="33B39109" w14:textId="40F3D246" w:rsidR="000F0077" w:rsidRPr="000C3F32" w:rsidRDefault="000F0077" w:rsidP="00AA3338">
      <w:pPr>
        <w:spacing w:after="0" w:line="276" w:lineRule="auto"/>
        <w:ind w:left="567" w:hanging="283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1) korespondencji drogą pocztową: Al. Jerozolimskie 32, 00-024 Warszawa</w:t>
      </w:r>
      <w:r w:rsidR="00B271D2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;</w:t>
      </w:r>
    </w:p>
    <w:p w14:paraId="0ACFD5EC" w14:textId="64D6AD7B" w:rsidR="000F0077" w:rsidRPr="000C3F32" w:rsidRDefault="000F0077" w:rsidP="00AA3338">
      <w:pPr>
        <w:spacing w:after="0" w:line="276" w:lineRule="auto"/>
        <w:ind w:left="567" w:hanging="283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2) korespondencji drogą poczty elektronicznej: </w:t>
      </w:r>
      <w:hyperlink r:id="rId7" w:history="1">
        <w:r w:rsidRPr="000C3F32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eastAsia="en-US"/>
          </w:rPr>
          <w:t>kuratorium@kuratorium.waw.pl</w:t>
        </w:r>
      </w:hyperlink>
      <w:r w:rsidR="00B271D2" w:rsidRPr="000C3F32">
        <w:rPr>
          <w:rFonts w:ascii="Arial" w:eastAsiaTheme="minorHAnsi" w:hAnsi="Arial" w:cs="Arial"/>
          <w:color w:val="0563C1" w:themeColor="hyperlink"/>
          <w:sz w:val="20"/>
          <w:szCs w:val="20"/>
          <w:u w:val="single"/>
          <w:lang w:eastAsia="en-US"/>
        </w:rPr>
        <w:t>;</w:t>
      </w:r>
    </w:p>
    <w:p w14:paraId="624E756E" w14:textId="77777777" w:rsidR="000F0077" w:rsidRPr="000C3F32" w:rsidRDefault="000F0077" w:rsidP="00AA3338">
      <w:pPr>
        <w:spacing w:after="0" w:line="276" w:lineRule="auto"/>
        <w:ind w:left="567" w:hanging="283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3) telefonicznie: centrala: 22 551 24 00, faks 22 826 64 97.</w:t>
      </w:r>
    </w:p>
    <w:p w14:paraId="76FBEDBA" w14:textId="77777777" w:rsidR="000F0077" w:rsidRPr="000C3F32" w:rsidRDefault="000F0077" w:rsidP="00AA3338">
      <w:pPr>
        <w:numPr>
          <w:ilvl w:val="0"/>
          <w:numId w:val="6"/>
        </w:numPr>
        <w:spacing w:after="160" w:line="276" w:lineRule="auto"/>
        <w:ind w:left="284" w:hanging="284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Inspektor Ochrony Danych Osobowych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: Dane kontaktowe naszego inspektora ochrony danych osobowych to: e-mail: </w:t>
      </w:r>
      <w:hyperlink r:id="rId8" w:history="1">
        <w:r w:rsidRPr="000C3F32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eastAsia="en-US"/>
          </w:rPr>
          <w:t>iod@kuratorium.waw.pl</w:t>
        </w:r>
      </w:hyperlink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tel.: 22 551 24 00 w. 1132.</w:t>
      </w:r>
    </w:p>
    <w:p w14:paraId="35BF2BDA" w14:textId="6CB9563A" w:rsidR="00AA3338" w:rsidRPr="000C3F32" w:rsidRDefault="000F0077" w:rsidP="00AA3338">
      <w:pPr>
        <w:numPr>
          <w:ilvl w:val="0"/>
          <w:numId w:val="6"/>
        </w:numPr>
        <w:spacing w:after="160" w:line="276" w:lineRule="auto"/>
        <w:ind w:left="284" w:hanging="284"/>
        <w:contextualSpacing/>
        <w:jc w:val="both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Cele przetwarzania danych osobowych, oraz podstawa prawna: 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Pani/Pana dane osobowe przetwarzane są w celu </w:t>
      </w:r>
      <w:r w:rsidR="006A4E91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zawarcia i realizacji umowy wynikającej z 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realizacji zadań </w:t>
      </w:r>
      <w:r w:rsidRPr="000C3F32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 xml:space="preserve">publicznych 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z</w:t>
      </w:r>
      <w:r w:rsidR="00AA3338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zakresu </w:t>
      </w:r>
      <w:r w:rsidR="00AA3338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nauki, szkolnictwa wyższego, edukacji, oświaty i wychowania </w:t>
      </w:r>
      <w:r w:rsidR="00AA3338" w:rsidRPr="000C3F32">
        <w:rPr>
          <w:rStyle w:val="hd2"/>
          <w:rFonts w:ascii="Arial" w:hAnsi="Arial" w:cs="Arial"/>
          <w:bCs/>
          <w:sz w:val="20"/>
          <w:szCs w:val="20"/>
        </w:rPr>
        <w:t xml:space="preserve">w związku z ogłoszonym </w:t>
      </w:r>
      <w:r w:rsidR="00AA3338" w:rsidRPr="000C3F32">
        <w:rPr>
          <w:rFonts w:ascii="Arial" w:hAnsi="Arial" w:cs="Arial"/>
          <w:sz w:val="20"/>
          <w:szCs w:val="20"/>
        </w:rPr>
        <w:t xml:space="preserve">w ramach Modułu 2. </w:t>
      </w:r>
      <w:r w:rsidR="00AA3338" w:rsidRPr="000C3F32">
        <w:rPr>
          <w:rFonts w:ascii="Arial" w:hAnsi="Arial" w:cs="Arial"/>
          <w:bCs/>
          <w:iCs/>
          <w:sz w:val="20"/>
          <w:szCs w:val="20"/>
        </w:rPr>
        <w:t>Rządowego programu wyrównywania szans edukacyjnych dzieci i młodzieży „Przyjazna szkoła” w latach 2025-2027</w:t>
      </w:r>
      <w:r w:rsidR="00AA3338" w:rsidRPr="000C3F32">
        <w:rPr>
          <w:rFonts w:ascii="Arial" w:hAnsi="Arial" w:cs="Arial"/>
          <w:sz w:val="20"/>
          <w:szCs w:val="20"/>
        </w:rPr>
        <w:t xml:space="preserve"> – Dobrostan społeczności szkolnej,</w:t>
      </w:r>
      <w:r w:rsidR="00AA3338" w:rsidRPr="000C3F32">
        <w:rPr>
          <w:rStyle w:val="hd2"/>
          <w:rFonts w:ascii="Arial" w:hAnsi="Arial" w:cs="Arial"/>
          <w:bCs/>
          <w:sz w:val="20"/>
          <w:szCs w:val="20"/>
        </w:rPr>
        <w:t xml:space="preserve"> konkursem ofert na realizację różnorodnych form wsparcia na rzecz dobrostanu społeczności szkolnej w szkołach, </w:t>
      </w:r>
      <w:r w:rsidR="00AA3338" w:rsidRPr="000C3F32">
        <w:rPr>
          <w:rFonts w:ascii="Arial" w:hAnsi="Arial" w:cs="Arial"/>
          <w:sz w:val="20"/>
          <w:szCs w:val="20"/>
        </w:rPr>
        <w:t>w których obowiązek szkolny albo obowiązek nauki realizują uczniowie i uczennice z Ukrainy.</w:t>
      </w:r>
    </w:p>
    <w:p w14:paraId="732EF227" w14:textId="30CEE43D" w:rsidR="00CA7B18" w:rsidRPr="00CA7B18" w:rsidRDefault="000F0077" w:rsidP="00CA7B18">
      <w:pPr>
        <w:spacing w:after="160" w:line="276" w:lineRule="auto"/>
        <w:ind w:left="284" w:firstLine="0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Podstawa prawna: </w:t>
      </w:r>
      <w:r w:rsidRPr="000C3F32"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Ustawa z dnia 24 kwietnia 2003 r.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o działalności pożytku publi</w:t>
      </w:r>
      <w:r w:rsidR="00CA6A67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cznego i</w:t>
      </w:r>
      <w:r w:rsid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="00CA6A67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o</w:t>
      </w:r>
      <w:r w:rsid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="00CA6A67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wolontariacie (</w:t>
      </w:r>
      <w:proofErr w:type="spellStart"/>
      <w:r w:rsidR="00CA6A67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t.j</w:t>
      </w:r>
      <w:proofErr w:type="spellEnd"/>
      <w:r w:rsidR="00CA6A67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. D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z. U. 202</w:t>
      </w:r>
      <w:r w:rsidR="006A4E91">
        <w:rPr>
          <w:rFonts w:ascii="Arial" w:eastAsiaTheme="minorHAnsi" w:hAnsi="Arial" w:cs="Arial"/>
          <w:color w:val="auto"/>
          <w:sz w:val="20"/>
          <w:szCs w:val="20"/>
          <w:lang w:eastAsia="en-US"/>
        </w:rPr>
        <w:t>5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r. poz. </w:t>
      </w:r>
      <w:r w:rsidR="009C7631"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1</w:t>
      </w:r>
      <w:r w:rsidR="006A4E91">
        <w:rPr>
          <w:rFonts w:ascii="Arial" w:eastAsiaTheme="minorHAnsi" w:hAnsi="Arial" w:cs="Arial"/>
          <w:color w:val="auto"/>
          <w:sz w:val="20"/>
          <w:szCs w:val="20"/>
          <w:lang w:eastAsia="en-US"/>
        </w:rPr>
        <w:t>338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)</w:t>
      </w:r>
      <w:r w:rsid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>; U</w:t>
      </w:r>
      <w:r w:rsidR="00CA7B18" w:rsidRP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>chwał</w:t>
      </w:r>
      <w:r w:rsid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="00CA7B18" w:rsidRP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nr 60 Rady Ministrów z dnia 11 lipca 2025 r. w sprawie Rządowego programu wyrównywania szans edukacyjnych dzieci i młodzieży „Przyjazna szkoła” w latach 2025-2027 (M.P. poz. 648)</w:t>
      </w:r>
      <w:r w:rsid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>; R</w:t>
      </w:r>
      <w:r w:rsidR="00CA7B18" w:rsidRP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>ozporządzenie R</w:t>
      </w:r>
      <w:r w:rsid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ady </w:t>
      </w:r>
      <w:r w:rsidR="00CA7B18" w:rsidRP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>M</w:t>
      </w:r>
      <w:r w:rsid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>inistrów</w:t>
      </w:r>
      <w:r w:rsidR="00CA7B18" w:rsidRP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z dnia 11 lipca 2025 r w sprawie szczegółowych warunków udzielania wsparcia w zakresie wyrównywania szans edukacyjnych dzieci i młodzieży objętych Rządowym programem wyrównywania szans edukacyjnych dzieci i młodzieży „Przyjazna szkoła” w latach 2025-2027 (Dz. U. poz. 946)</w:t>
      </w:r>
      <w:r w:rsid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; </w:t>
      </w:r>
    </w:p>
    <w:p w14:paraId="011773A8" w14:textId="6B0CBC86" w:rsidR="000F0077" w:rsidRPr="000C3F32" w:rsidRDefault="000F0077" w:rsidP="00AA3338">
      <w:pPr>
        <w:spacing w:after="160" w:line="276" w:lineRule="auto"/>
        <w:ind w:left="284" w:firstLine="0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Art. 6 ust. 1 lit. </w:t>
      </w:r>
      <w:r w:rsidR="006A4E91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b); 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c)</w:t>
      </w:r>
      <w:r w:rsidR="006A4E91">
        <w:rPr>
          <w:rFonts w:ascii="Arial" w:eastAsiaTheme="minorHAnsi" w:hAnsi="Arial" w:cs="Arial"/>
          <w:color w:val="auto"/>
          <w:sz w:val="20"/>
          <w:szCs w:val="20"/>
          <w:lang w:eastAsia="en-US"/>
        </w:rPr>
        <w:t>;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e)</w:t>
      </w:r>
      <w:r w:rsidR="006A4E91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i f)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BBC95F8" w14:textId="77777777" w:rsidR="000F0077" w:rsidRPr="000C3F32" w:rsidRDefault="000F0077" w:rsidP="00AA3338">
      <w:pPr>
        <w:numPr>
          <w:ilvl w:val="0"/>
          <w:numId w:val="6"/>
        </w:numPr>
        <w:spacing w:after="160" w:line="276" w:lineRule="auto"/>
        <w:ind w:left="284" w:hanging="284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Odbiorcy danych: 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Kuratorium co do zasady nie udostępnia danych osobowych innym odbiorcom, poza ustawowo uprawnionym lub właściwym do rozpatrzenia wnoszonych spraw. Kuratorium nie udostępnia danych osobowych do państw trzecich. Kuratorium nie gromadzi i nie przetwarza danych osobowych w celach marketingowych oraz zautomatyzowanego przetwarzania w celu profilowania osób.</w:t>
      </w:r>
    </w:p>
    <w:p w14:paraId="7C404D11" w14:textId="54852E9E" w:rsidR="000F0077" w:rsidRDefault="000F0077" w:rsidP="00CA7B18">
      <w:pPr>
        <w:numPr>
          <w:ilvl w:val="0"/>
          <w:numId w:val="6"/>
        </w:numPr>
        <w:spacing w:after="160" w:line="276" w:lineRule="auto"/>
        <w:ind w:left="284" w:hanging="284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Pani/Pana uprawnienia: </w:t>
      </w: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Każdej osobie, w zakresie wynikającym z przepisów prawa, przysługuje prawo </w:t>
      </w:r>
      <w:r w:rsidRP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>dostępu do swoich danych osobowych oraz ich sprostowania;</w:t>
      </w:r>
    </w:p>
    <w:p w14:paraId="23ACEEA0" w14:textId="77777777" w:rsidR="000F0077" w:rsidRPr="00CA7B18" w:rsidRDefault="000F0077" w:rsidP="00CA7B18">
      <w:pPr>
        <w:numPr>
          <w:ilvl w:val="0"/>
          <w:numId w:val="6"/>
        </w:numPr>
        <w:spacing w:after="160" w:line="276" w:lineRule="auto"/>
        <w:ind w:left="284" w:hanging="284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A7B18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Okres przechowywania danych: </w:t>
      </w:r>
      <w:r w:rsidRPr="00CA7B18">
        <w:rPr>
          <w:rFonts w:ascii="Arial" w:eastAsiaTheme="minorHAnsi" w:hAnsi="Arial" w:cs="Arial"/>
          <w:color w:val="auto"/>
          <w:sz w:val="20"/>
          <w:szCs w:val="20"/>
          <w:lang w:eastAsia="en-US"/>
        </w:rPr>
        <w:t>Dane osobowe będę przechowywane przez okres niezbędny dla realizacji spraw, a po tym okresie dla celów i przez czas oraz w zakresie wymaganym przez przepisy prawa.</w:t>
      </w:r>
    </w:p>
    <w:p w14:paraId="3C4B38A8" w14:textId="77777777" w:rsidR="000F0077" w:rsidRPr="000C3F32" w:rsidRDefault="000F0077" w:rsidP="00AA3338">
      <w:pPr>
        <w:numPr>
          <w:ilvl w:val="0"/>
          <w:numId w:val="6"/>
        </w:numPr>
        <w:spacing w:after="160" w:line="276" w:lineRule="auto"/>
        <w:ind w:left="284" w:hanging="284"/>
        <w:contextualSpacing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>W przypadku wątpliwości związanych z przetwarzaniem danych osobowych, każda osoba może zwrócić się do Kuratorium z prośbą o udzielenie informacji. Niezależnie, każdemu przysługuje prawo wniesienia skargi do organu nadzorczego – Prezesa Urzędu Ochrony Danych Osobowych.</w:t>
      </w:r>
    </w:p>
    <w:p w14:paraId="23DA8D57" w14:textId="36D578D0" w:rsidR="00F77862" w:rsidRPr="000C3F32" w:rsidRDefault="000F0077" w:rsidP="00F6251A">
      <w:pPr>
        <w:numPr>
          <w:ilvl w:val="0"/>
          <w:numId w:val="6"/>
        </w:numPr>
        <w:spacing w:after="160" w:line="276" w:lineRule="auto"/>
        <w:ind w:left="284" w:hanging="284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0C3F3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Podanie przez Pana/Panią danych osobowych jest dobrowolne. Konsekwencją niepodania danych będzie brak możliwości realizacji zadania. </w:t>
      </w:r>
    </w:p>
    <w:sectPr w:rsidR="00F77862" w:rsidRPr="000C3F32" w:rsidSect="00AA3338">
      <w:footerReference w:type="default" r:id="rId9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5F02" w14:textId="77777777" w:rsidR="00670657" w:rsidRDefault="00670657">
      <w:pPr>
        <w:spacing w:after="0" w:line="240" w:lineRule="auto"/>
      </w:pPr>
      <w:r>
        <w:separator/>
      </w:r>
    </w:p>
  </w:endnote>
  <w:endnote w:type="continuationSeparator" w:id="0">
    <w:p w14:paraId="1EE21478" w14:textId="77777777" w:rsidR="00670657" w:rsidRDefault="0067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9B3E" w14:textId="152DF35F" w:rsidR="00AA3338" w:rsidRPr="00AA3338" w:rsidRDefault="00AA3338" w:rsidP="00AA3338">
    <w:pPr>
      <w:pStyle w:val="Stopka"/>
      <w:jc w:val="center"/>
    </w:pPr>
    <w:r>
      <w:rPr>
        <w:noProof/>
      </w:rPr>
      <w:drawing>
        <wp:inline distT="0" distB="0" distL="0" distR="0" wp14:anchorId="1EDE3198" wp14:editId="4D2162E5">
          <wp:extent cx="4237990" cy="590550"/>
          <wp:effectExtent l="0" t="0" r="0" b="6350"/>
          <wp:docPr id="942897438" name="Obraz 2" descr="Obraz zawierający tekst, zrzut ekranu, Czcionka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97438" name="Obraz 2" descr="Obraz zawierający tekst, zrzut ekranu, Czcionka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99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1249" w14:textId="77777777" w:rsidR="00670657" w:rsidRDefault="00670657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351F85F4" w14:textId="77777777" w:rsidR="00670657" w:rsidRDefault="00670657">
      <w:pPr>
        <w:spacing w:after="0"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2422F"/>
    <w:multiLevelType w:val="hybridMultilevel"/>
    <w:tmpl w:val="9BFE079A"/>
    <w:lvl w:ilvl="0" w:tplc="1C684CA8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66EBA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A46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EB3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89B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490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8BE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C28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AE95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9618E"/>
    <w:multiLevelType w:val="hybridMultilevel"/>
    <w:tmpl w:val="C8D2987E"/>
    <w:lvl w:ilvl="0" w:tplc="AB5C6DCE">
      <w:start w:val="1"/>
      <w:numFmt w:val="decimal"/>
      <w:lvlText w:val="%1)"/>
      <w:lvlJc w:val="left"/>
      <w:pPr>
        <w:ind w:left="72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0E758">
      <w:start w:val="1"/>
      <w:numFmt w:val="lowerLetter"/>
      <w:lvlText w:val="%2"/>
      <w:lvlJc w:val="left"/>
      <w:pPr>
        <w:ind w:left="15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40F04">
      <w:start w:val="1"/>
      <w:numFmt w:val="lowerRoman"/>
      <w:lvlText w:val="%3"/>
      <w:lvlJc w:val="left"/>
      <w:pPr>
        <w:ind w:left="2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05DCC">
      <w:start w:val="1"/>
      <w:numFmt w:val="decimal"/>
      <w:lvlText w:val="%4"/>
      <w:lvlJc w:val="left"/>
      <w:pPr>
        <w:ind w:left="29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6317C">
      <w:start w:val="1"/>
      <w:numFmt w:val="lowerLetter"/>
      <w:lvlText w:val="%5"/>
      <w:lvlJc w:val="left"/>
      <w:pPr>
        <w:ind w:left="3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E5F6A">
      <w:start w:val="1"/>
      <w:numFmt w:val="lowerRoman"/>
      <w:lvlText w:val="%6"/>
      <w:lvlJc w:val="left"/>
      <w:pPr>
        <w:ind w:left="44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AAE30">
      <w:start w:val="1"/>
      <w:numFmt w:val="decimal"/>
      <w:lvlText w:val="%7"/>
      <w:lvlJc w:val="left"/>
      <w:pPr>
        <w:ind w:left="51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818B8">
      <w:start w:val="1"/>
      <w:numFmt w:val="lowerLetter"/>
      <w:lvlText w:val="%8"/>
      <w:lvlJc w:val="left"/>
      <w:pPr>
        <w:ind w:left="58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ABC02">
      <w:start w:val="1"/>
      <w:numFmt w:val="lowerRoman"/>
      <w:lvlText w:val="%9"/>
      <w:lvlJc w:val="left"/>
      <w:pPr>
        <w:ind w:left="65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A1D0D"/>
    <w:multiLevelType w:val="hybridMultilevel"/>
    <w:tmpl w:val="57806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330E"/>
    <w:multiLevelType w:val="hybridMultilevel"/>
    <w:tmpl w:val="3E0265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D61E1"/>
    <w:multiLevelType w:val="hybridMultilevel"/>
    <w:tmpl w:val="90745856"/>
    <w:lvl w:ilvl="0" w:tplc="60D06796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C2FC2C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E0DF6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E48EA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F680A0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AF6F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658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EA1F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BAABB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1F78A4"/>
    <w:multiLevelType w:val="hybridMultilevel"/>
    <w:tmpl w:val="0A247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076FA6"/>
    <w:multiLevelType w:val="hybridMultilevel"/>
    <w:tmpl w:val="EC02BA16"/>
    <w:lvl w:ilvl="0" w:tplc="863C2FF2">
      <w:start w:val="1"/>
      <w:numFmt w:val="decimal"/>
      <w:lvlText w:val="%1)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6A922">
      <w:start w:val="1"/>
      <w:numFmt w:val="lowerLetter"/>
      <w:lvlText w:val="%2"/>
      <w:lvlJc w:val="left"/>
      <w:pPr>
        <w:ind w:left="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4AEE4">
      <w:start w:val="1"/>
      <w:numFmt w:val="lowerRoman"/>
      <w:lvlText w:val="%3"/>
      <w:lvlJc w:val="left"/>
      <w:pPr>
        <w:ind w:left="1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C93FE">
      <w:start w:val="1"/>
      <w:numFmt w:val="decimal"/>
      <w:lvlText w:val="%4"/>
      <w:lvlJc w:val="left"/>
      <w:pPr>
        <w:ind w:left="2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4A708">
      <w:start w:val="1"/>
      <w:numFmt w:val="lowerLetter"/>
      <w:lvlText w:val="%5"/>
      <w:lvlJc w:val="left"/>
      <w:pPr>
        <w:ind w:left="28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264370">
      <w:start w:val="1"/>
      <w:numFmt w:val="lowerRoman"/>
      <w:lvlText w:val="%6"/>
      <w:lvlJc w:val="left"/>
      <w:pPr>
        <w:ind w:left="36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466">
      <w:start w:val="1"/>
      <w:numFmt w:val="decimal"/>
      <w:lvlText w:val="%7"/>
      <w:lvlJc w:val="left"/>
      <w:pPr>
        <w:ind w:left="43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CCDC4">
      <w:start w:val="1"/>
      <w:numFmt w:val="lowerLetter"/>
      <w:lvlText w:val="%8"/>
      <w:lvlJc w:val="left"/>
      <w:pPr>
        <w:ind w:left="50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0EFA6">
      <w:start w:val="1"/>
      <w:numFmt w:val="lowerRoman"/>
      <w:lvlText w:val="%9"/>
      <w:lvlJc w:val="left"/>
      <w:pPr>
        <w:ind w:left="57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13474">
    <w:abstractNumId w:val="4"/>
  </w:num>
  <w:num w:numId="2" w16cid:durableId="1686788668">
    <w:abstractNumId w:val="0"/>
  </w:num>
  <w:num w:numId="3" w16cid:durableId="580993613">
    <w:abstractNumId w:val="6"/>
  </w:num>
  <w:num w:numId="4" w16cid:durableId="1769694238">
    <w:abstractNumId w:val="1"/>
  </w:num>
  <w:num w:numId="5" w16cid:durableId="845707054">
    <w:abstractNumId w:val="7"/>
  </w:num>
  <w:num w:numId="6" w16cid:durableId="1132092658">
    <w:abstractNumId w:val="2"/>
  </w:num>
  <w:num w:numId="7" w16cid:durableId="264534555">
    <w:abstractNumId w:val="5"/>
  </w:num>
  <w:num w:numId="8" w16cid:durableId="1445232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94"/>
    <w:rsid w:val="00015AFC"/>
    <w:rsid w:val="00051A53"/>
    <w:rsid w:val="00053C89"/>
    <w:rsid w:val="0006016F"/>
    <w:rsid w:val="000C3F32"/>
    <w:rsid w:val="000F0077"/>
    <w:rsid w:val="00113BE7"/>
    <w:rsid w:val="001331CD"/>
    <w:rsid w:val="001627BA"/>
    <w:rsid w:val="0016547E"/>
    <w:rsid w:val="00171C05"/>
    <w:rsid w:val="00174B20"/>
    <w:rsid w:val="001849E4"/>
    <w:rsid w:val="001B16AA"/>
    <w:rsid w:val="001B34AE"/>
    <w:rsid w:val="001F70F0"/>
    <w:rsid w:val="00202182"/>
    <w:rsid w:val="002429D9"/>
    <w:rsid w:val="00267AFD"/>
    <w:rsid w:val="002A585E"/>
    <w:rsid w:val="00333519"/>
    <w:rsid w:val="00356176"/>
    <w:rsid w:val="00361117"/>
    <w:rsid w:val="003643C8"/>
    <w:rsid w:val="003672E0"/>
    <w:rsid w:val="003B4C0A"/>
    <w:rsid w:val="003D5FDB"/>
    <w:rsid w:val="00443759"/>
    <w:rsid w:val="00490929"/>
    <w:rsid w:val="00491416"/>
    <w:rsid w:val="004B1614"/>
    <w:rsid w:val="004D2F6C"/>
    <w:rsid w:val="005556E7"/>
    <w:rsid w:val="0058288F"/>
    <w:rsid w:val="005A0C6B"/>
    <w:rsid w:val="005A1FD0"/>
    <w:rsid w:val="005A3F6E"/>
    <w:rsid w:val="005F5D43"/>
    <w:rsid w:val="006260C0"/>
    <w:rsid w:val="00657B4B"/>
    <w:rsid w:val="00670657"/>
    <w:rsid w:val="006A4E91"/>
    <w:rsid w:val="006B430B"/>
    <w:rsid w:val="0076718C"/>
    <w:rsid w:val="007A0C8F"/>
    <w:rsid w:val="007B5827"/>
    <w:rsid w:val="007C3E74"/>
    <w:rsid w:val="007F3337"/>
    <w:rsid w:val="00836A94"/>
    <w:rsid w:val="008D3836"/>
    <w:rsid w:val="008E454E"/>
    <w:rsid w:val="00990F60"/>
    <w:rsid w:val="009C7631"/>
    <w:rsid w:val="009D4671"/>
    <w:rsid w:val="009E46C3"/>
    <w:rsid w:val="00A42BA8"/>
    <w:rsid w:val="00A773EF"/>
    <w:rsid w:val="00A805AA"/>
    <w:rsid w:val="00A85FC3"/>
    <w:rsid w:val="00AA1A6D"/>
    <w:rsid w:val="00AA3338"/>
    <w:rsid w:val="00AA4EA9"/>
    <w:rsid w:val="00AC1D11"/>
    <w:rsid w:val="00AD5D94"/>
    <w:rsid w:val="00AE4DA7"/>
    <w:rsid w:val="00B03B2F"/>
    <w:rsid w:val="00B1197F"/>
    <w:rsid w:val="00B13D51"/>
    <w:rsid w:val="00B271D2"/>
    <w:rsid w:val="00B33881"/>
    <w:rsid w:val="00B60963"/>
    <w:rsid w:val="00BD29A0"/>
    <w:rsid w:val="00BE729E"/>
    <w:rsid w:val="00C10E1F"/>
    <w:rsid w:val="00C85BDD"/>
    <w:rsid w:val="00CA6A67"/>
    <w:rsid w:val="00CA7B18"/>
    <w:rsid w:val="00CC281B"/>
    <w:rsid w:val="00CD26EF"/>
    <w:rsid w:val="00DD3FFD"/>
    <w:rsid w:val="00DD4EB2"/>
    <w:rsid w:val="00DF7C9D"/>
    <w:rsid w:val="00F77862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8A12A"/>
  <w15:docId w15:val="{D0C61A5B-BFFB-4E21-A64D-F56DD60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70" w:lineRule="auto"/>
      <w:ind w:left="367" w:hanging="367"/>
    </w:pPr>
    <w:rPr>
      <w:rFonts w:ascii="Century Gothic" w:eastAsia="Century Gothic" w:hAnsi="Century Gothic" w:cs="Century Gothic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CC281B"/>
    <w:pPr>
      <w:spacing w:after="0" w:line="240" w:lineRule="auto"/>
    </w:pPr>
    <w:rPr>
      <w:rFonts w:ascii="Century Gothic" w:eastAsia="Century Gothic" w:hAnsi="Century Gothic" w:cs="Century Gothic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8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81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81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862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xt-justify">
    <w:name w:val="text-justify"/>
    <w:basedOn w:val="Domylnaczcionkaakapitu"/>
    <w:rsid w:val="00F77862"/>
  </w:style>
  <w:style w:type="character" w:styleId="Hipercze">
    <w:name w:val="Hyperlink"/>
    <w:basedOn w:val="Domylnaczcionkaakapitu"/>
    <w:uiPriority w:val="99"/>
    <w:unhideWhenUsed/>
    <w:rsid w:val="00F77862"/>
    <w:rPr>
      <w:color w:val="0563C1" w:themeColor="hyperlink"/>
      <w:u w:val="single"/>
    </w:rPr>
  </w:style>
  <w:style w:type="character" w:customStyle="1" w:styleId="hd2">
    <w:name w:val="hd2"/>
    <w:basedOn w:val="Domylnaczcionkaakapitu"/>
    <w:rsid w:val="00AA3338"/>
  </w:style>
  <w:style w:type="paragraph" w:styleId="Nagwek">
    <w:name w:val="header"/>
    <w:basedOn w:val="Normalny"/>
    <w:link w:val="NagwekZnak"/>
    <w:uiPriority w:val="99"/>
    <w:unhideWhenUsed/>
    <w:rsid w:val="00AA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338"/>
    <w:rPr>
      <w:rFonts w:ascii="Century Gothic" w:eastAsia="Century Gothic" w:hAnsi="Century Gothic" w:cs="Century Gothic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A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38"/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atorium@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hanna.piekarska</dc:creator>
  <cp:keywords/>
  <cp:lastModifiedBy>Monika Adamiak</cp:lastModifiedBy>
  <cp:revision>6</cp:revision>
  <cp:lastPrinted>2025-10-17T11:24:00Z</cp:lastPrinted>
  <dcterms:created xsi:type="dcterms:W3CDTF">2025-10-17T08:41:00Z</dcterms:created>
  <dcterms:modified xsi:type="dcterms:W3CDTF">2025-10-17T11:31:00Z</dcterms:modified>
</cp:coreProperties>
</file>