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9C" w:rsidRPr="00735016" w:rsidRDefault="006A7218" w:rsidP="006A7218">
      <w:pPr>
        <w:jc w:val="center"/>
        <w:rPr>
          <w:rFonts w:ascii="Arial" w:hAnsi="Arial" w:cs="Arial"/>
          <w:b/>
          <w:sz w:val="24"/>
          <w:szCs w:val="24"/>
        </w:rPr>
      </w:pPr>
      <w:r w:rsidRPr="00735016">
        <w:rPr>
          <w:rFonts w:ascii="Arial" w:hAnsi="Arial" w:cs="Arial"/>
          <w:b/>
          <w:sz w:val="24"/>
          <w:szCs w:val="24"/>
        </w:rPr>
        <w:t>W</w:t>
      </w:r>
      <w:r w:rsidR="0072419C" w:rsidRPr="00735016">
        <w:rPr>
          <w:rFonts w:ascii="Arial" w:hAnsi="Arial" w:cs="Arial"/>
          <w:b/>
          <w:sz w:val="24"/>
          <w:szCs w:val="24"/>
        </w:rPr>
        <w:t>ykaz stałych punktów kontrolnych powołanych w rama</w:t>
      </w:r>
      <w:r w:rsidRPr="00735016">
        <w:rPr>
          <w:rFonts w:ascii="Arial" w:hAnsi="Arial" w:cs="Arial"/>
          <w:b/>
          <w:sz w:val="24"/>
          <w:szCs w:val="24"/>
        </w:rPr>
        <w:t xml:space="preserve">ch akcji </w:t>
      </w:r>
      <w:r w:rsidRPr="00735016">
        <w:rPr>
          <w:rFonts w:ascii="Arial" w:hAnsi="Arial" w:cs="Arial"/>
          <w:b/>
          <w:sz w:val="24"/>
          <w:szCs w:val="24"/>
        </w:rPr>
        <w:br/>
        <w:t>"Bezpieczny autokar -ferie 2025"</w:t>
      </w:r>
    </w:p>
    <w:p w:rsidR="0072419C" w:rsidRDefault="0072419C" w:rsidP="0072419C">
      <w:pPr>
        <w:pStyle w:val="Zwykytekst"/>
        <w:rPr>
          <w:rFonts w:ascii="Arial" w:hAnsi="Arial" w:cs="Arial"/>
        </w:rPr>
      </w:pPr>
    </w:p>
    <w:p w:rsidR="00735016" w:rsidRDefault="00735016" w:rsidP="0072419C">
      <w:pPr>
        <w:pStyle w:val="Zwykytekst"/>
        <w:rPr>
          <w:rFonts w:ascii="Arial" w:hAnsi="Arial" w:cs="Arial"/>
        </w:rPr>
      </w:pPr>
    </w:p>
    <w:p w:rsidR="00735016" w:rsidRPr="006A7218" w:rsidRDefault="00735016" w:rsidP="0072419C">
      <w:pPr>
        <w:pStyle w:val="Zwykytekst"/>
        <w:rPr>
          <w:rFonts w:ascii="Arial" w:hAnsi="Arial" w:cs="Arial"/>
        </w:rPr>
      </w:pPr>
    </w:p>
    <w:p w:rsidR="0072419C" w:rsidRPr="00735016" w:rsidRDefault="0072419C" w:rsidP="0072419C">
      <w:pPr>
        <w:pStyle w:val="Zwykytekst"/>
        <w:rPr>
          <w:rFonts w:ascii="Arial" w:hAnsi="Arial" w:cs="Arial"/>
          <w:b/>
        </w:rPr>
      </w:pPr>
      <w:r w:rsidRPr="00735016">
        <w:rPr>
          <w:rFonts w:ascii="Arial" w:hAnsi="Arial" w:cs="Arial"/>
          <w:b/>
        </w:rPr>
        <w:t>Warszawa (parking przy hali Torwar)</w:t>
      </w:r>
    </w:p>
    <w:p w:rsidR="0072419C" w:rsidRPr="006A7218" w:rsidRDefault="0072419C" w:rsidP="0072419C">
      <w:pPr>
        <w:pStyle w:val="Zwykytekst"/>
        <w:rPr>
          <w:rFonts w:ascii="Arial" w:hAnsi="Arial" w:cs="Arial"/>
          <w:color w:val="1F497D"/>
        </w:rPr>
      </w:pPr>
    </w:p>
    <w:tbl>
      <w:tblPr>
        <w:tblpPr w:leftFromText="141" w:rightFromText="141" w:bottomFromText="15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993"/>
      </w:tblGrid>
      <w:tr w:rsidR="0072419C" w:rsidRPr="006A7218" w:rsidTr="0072419C">
        <w:trPr>
          <w:trHeight w:val="55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19C" w:rsidRPr="006A7218" w:rsidRDefault="0072419C" w:rsidP="00436E61">
            <w:pPr>
              <w:jc w:val="center"/>
              <w:rPr>
                <w:rFonts w:ascii="Arial" w:hAnsi="Arial" w:cs="Arial"/>
                <w:b/>
                <w:bCs/>
              </w:rPr>
            </w:pPr>
            <w:r w:rsidRPr="006A7218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19C" w:rsidRPr="006A7218" w:rsidRDefault="00436E61" w:rsidP="00436E61">
            <w:pPr>
              <w:ind w:firstLine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</w:t>
            </w:r>
            <w:bookmarkStart w:id="0" w:name="_GoBack"/>
            <w:bookmarkEnd w:id="0"/>
            <w:r w:rsidR="0072419C" w:rsidRPr="006A7218">
              <w:rPr>
                <w:rFonts w:ascii="Arial" w:hAnsi="Arial" w:cs="Arial"/>
                <w:b/>
                <w:bCs/>
              </w:rPr>
              <w:t>godziny</w:t>
            </w:r>
          </w:p>
        </w:tc>
      </w:tr>
      <w:tr w:rsidR="0072419C" w:rsidRPr="006A7218" w:rsidTr="0072419C">
        <w:trPr>
          <w:trHeight w:val="5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19C" w:rsidRPr="006A7218" w:rsidRDefault="0072419C">
            <w:pPr>
              <w:jc w:val="center"/>
              <w:rPr>
                <w:rFonts w:ascii="Arial" w:hAnsi="Arial" w:cs="Arial"/>
              </w:rPr>
            </w:pPr>
            <w:r w:rsidRPr="006A7218">
              <w:rPr>
                <w:rFonts w:ascii="Arial" w:hAnsi="Arial" w:cs="Arial"/>
              </w:rPr>
              <w:t>31.01.2025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19C" w:rsidRPr="006A7218" w:rsidRDefault="0072419C">
            <w:pPr>
              <w:ind w:firstLine="708"/>
              <w:rPr>
                <w:rFonts w:ascii="Arial" w:hAnsi="Arial" w:cs="Arial"/>
              </w:rPr>
            </w:pPr>
            <w:r w:rsidRPr="006A7218">
              <w:rPr>
                <w:rFonts w:ascii="Arial" w:hAnsi="Arial" w:cs="Arial"/>
              </w:rPr>
              <w:t>08:00 do 16:00</w:t>
            </w:r>
          </w:p>
        </w:tc>
      </w:tr>
      <w:tr w:rsidR="0072419C" w:rsidRPr="006A7218" w:rsidTr="0072419C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19C" w:rsidRPr="006A7218" w:rsidRDefault="0072419C">
            <w:pPr>
              <w:jc w:val="center"/>
              <w:rPr>
                <w:rFonts w:ascii="Arial" w:hAnsi="Arial" w:cs="Arial"/>
              </w:rPr>
            </w:pPr>
            <w:r w:rsidRPr="006A7218">
              <w:rPr>
                <w:rFonts w:ascii="Arial" w:hAnsi="Arial" w:cs="Arial"/>
              </w:rPr>
              <w:t>01.02.2025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19C" w:rsidRPr="006A7218" w:rsidRDefault="0072419C">
            <w:pPr>
              <w:jc w:val="center"/>
              <w:rPr>
                <w:rFonts w:ascii="Arial" w:hAnsi="Arial" w:cs="Arial"/>
              </w:rPr>
            </w:pPr>
            <w:r w:rsidRPr="006A7218">
              <w:rPr>
                <w:rFonts w:ascii="Arial" w:hAnsi="Arial" w:cs="Arial"/>
              </w:rPr>
              <w:t>06:00 do 09:00</w:t>
            </w:r>
          </w:p>
        </w:tc>
      </w:tr>
      <w:tr w:rsidR="0072419C" w:rsidRPr="006A7218" w:rsidTr="0072419C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19C" w:rsidRPr="006A7218" w:rsidRDefault="0072419C">
            <w:pPr>
              <w:jc w:val="center"/>
              <w:rPr>
                <w:rFonts w:ascii="Arial" w:hAnsi="Arial" w:cs="Arial"/>
              </w:rPr>
            </w:pPr>
            <w:r w:rsidRPr="006A7218">
              <w:rPr>
                <w:rFonts w:ascii="Arial" w:hAnsi="Arial" w:cs="Arial"/>
              </w:rPr>
              <w:t>02.02.2025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19C" w:rsidRPr="006A7218" w:rsidRDefault="0072419C">
            <w:pPr>
              <w:jc w:val="center"/>
              <w:rPr>
                <w:rFonts w:ascii="Arial" w:hAnsi="Arial" w:cs="Arial"/>
              </w:rPr>
            </w:pPr>
            <w:r w:rsidRPr="006A7218">
              <w:rPr>
                <w:rFonts w:ascii="Arial" w:hAnsi="Arial" w:cs="Arial"/>
              </w:rPr>
              <w:t>06:00 do 09:00</w:t>
            </w:r>
          </w:p>
        </w:tc>
      </w:tr>
      <w:tr w:rsidR="0072419C" w:rsidRPr="006A7218" w:rsidTr="0072419C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19C" w:rsidRPr="006A7218" w:rsidRDefault="0072419C">
            <w:pPr>
              <w:jc w:val="center"/>
              <w:rPr>
                <w:rFonts w:ascii="Arial" w:hAnsi="Arial" w:cs="Arial"/>
              </w:rPr>
            </w:pPr>
            <w:r w:rsidRPr="006A7218">
              <w:rPr>
                <w:rFonts w:ascii="Arial" w:hAnsi="Arial" w:cs="Arial"/>
              </w:rPr>
              <w:t>03.02.2025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19C" w:rsidRPr="006A7218" w:rsidRDefault="0072419C">
            <w:pPr>
              <w:jc w:val="center"/>
              <w:rPr>
                <w:rFonts w:ascii="Arial" w:hAnsi="Arial" w:cs="Arial"/>
              </w:rPr>
            </w:pPr>
            <w:r w:rsidRPr="006A7218">
              <w:rPr>
                <w:rFonts w:ascii="Arial" w:hAnsi="Arial" w:cs="Arial"/>
              </w:rPr>
              <w:t>06:00 do 09:00</w:t>
            </w:r>
          </w:p>
        </w:tc>
      </w:tr>
      <w:tr w:rsidR="0072419C" w:rsidRPr="006A7218" w:rsidTr="0072419C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19C" w:rsidRPr="006A7218" w:rsidRDefault="0072419C">
            <w:pPr>
              <w:jc w:val="center"/>
              <w:rPr>
                <w:rFonts w:ascii="Arial" w:hAnsi="Arial" w:cs="Arial"/>
              </w:rPr>
            </w:pPr>
            <w:r w:rsidRPr="006A7218">
              <w:rPr>
                <w:rFonts w:ascii="Arial" w:hAnsi="Arial" w:cs="Arial"/>
              </w:rPr>
              <w:t>04.02.2025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19C" w:rsidRPr="006A7218" w:rsidRDefault="0072419C">
            <w:pPr>
              <w:jc w:val="center"/>
              <w:rPr>
                <w:rFonts w:ascii="Arial" w:hAnsi="Arial" w:cs="Arial"/>
              </w:rPr>
            </w:pPr>
            <w:r w:rsidRPr="006A7218">
              <w:rPr>
                <w:rFonts w:ascii="Arial" w:hAnsi="Arial" w:cs="Arial"/>
              </w:rPr>
              <w:t>06:00 do 09:00</w:t>
            </w:r>
          </w:p>
        </w:tc>
      </w:tr>
      <w:tr w:rsidR="0072419C" w:rsidRPr="006A7218" w:rsidTr="0072419C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19C" w:rsidRPr="006A7218" w:rsidRDefault="0072419C">
            <w:pPr>
              <w:jc w:val="center"/>
              <w:rPr>
                <w:rFonts w:ascii="Arial" w:hAnsi="Arial" w:cs="Arial"/>
              </w:rPr>
            </w:pPr>
            <w:r w:rsidRPr="006A7218">
              <w:rPr>
                <w:rFonts w:ascii="Arial" w:hAnsi="Arial" w:cs="Arial"/>
              </w:rPr>
              <w:t>10.02.2025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19C" w:rsidRPr="006A7218" w:rsidRDefault="0072419C">
            <w:pPr>
              <w:jc w:val="center"/>
              <w:rPr>
                <w:rFonts w:ascii="Arial" w:hAnsi="Arial" w:cs="Arial"/>
              </w:rPr>
            </w:pPr>
            <w:r w:rsidRPr="006A7218">
              <w:rPr>
                <w:rFonts w:ascii="Arial" w:hAnsi="Arial" w:cs="Arial"/>
              </w:rPr>
              <w:t>06:00 do 09:00</w:t>
            </w:r>
          </w:p>
        </w:tc>
      </w:tr>
      <w:tr w:rsidR="0072419C" w:rsidRPr="006A7218" w:rsidTr="0072419C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19C" w:rsidRPr="006A7218" w:rsidRDefault="0072419C">
            <w:pPr>
              <w:jc w:val="center"/>
              <w:rPr>
                <w:rFonts w:ascii="Arial" w:hAnsi="Arial" w:cs="Arial"/>
              </w:rPr>
            </w:pPr>
            <w:r w:rsidRPr="006A7218">
              <w:rPr>
                <w:rFonts w:ascii="Arial" w:hAnsi="Arial" w:cs="Arial"/>
              </w:rPr>
              <w:t>11.02.2025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19C" w:rsidRPr="006A7218" w:rsidRDefault="0072419C">
            <w:pPr>
              <w:jc w:val="center"/>
              <w:rPr>
                <w:rFonts w:ascii="Arial" w:hAnsi="Arial" w:cs="Arial"/>
              </w:rPr>
            </w:pPr>
            <w:r w:rsidRPr="006A7218">
              <w:rPr>
                <w:rFonts w:ascii="Arial" w:hAnsi="Arial" w:cs="Arial"/>
              </w:rPr>
              <w:t>06:00 do 09:00</w:t>
            </w:r>
          </w:p>
        </w:tc>
      </w:tr>
    </w:tbl>
    <w:p w:rsidR="006A7218" w:rsidRDefault="006A7218" w:rsidP="0072419C">
      <w:pPr>
        <w:pStyle w:val="Zwykytekst"/>
        <w:rPr>
          <w:rFonts w:ascii="Arial" w:hAnsi="Arial" w:cs="Arial"/>
          <w:color w:val="1F497D"/>
        </w:rPr>
      </w:pPr>
    </w:p>
    <w:p w:rsidR="006A7218" w:rsidRDefault="006A7218" w:rsidP="0072419C">
      <w:pPr>
        <w:pStyle w:val="Zwykytekst"/>
        <w:rPr>
          <w:rFonts w:ascii="Arial" w:hAnsi="Arial" w:cs="Arial"/>
          <w:color w:val="1F497D"/>
        </w:rPr>
      </w:pPr>
    </w:p>
    <w:p w:rsidR="006A7218" w:rsidRDefault="006A7218" w:rsidP="0072419C">
      <w:pPr>
        <w:pStyle w:val="Zwykytekst"/>
        <w:rPr>
          <w:rFonts w:ascii="Arial" w:hAnsi="Arial" w:cs="Arial"/>
          <w:color w:val="1F497D"/>
        </w:rPr>
      </w:pPr>
    </w:p>
    <w:p w:rsidR="006A7218" w:rsidRDefault="006A7218" w:rsidP="0072419C">
      <w:pPr>
        <w:pStyle w:val="Zwykytekst"/>
        <w:rPr>
          <w:rFonts w:ascii="Arial" w:hAnsi="Arial" w:cs="Arial"/>
          <w:color w:val="1F497D"/>
        </w:rPr>
      </w:pPr>
    </w:p>
    <w:p w:rsidR="006A7218" w:rsidRDefault="006A7218" w:rsidP="0072419C">
      <w:pPr>
        <w:pStyle w:val="Zwykytekst"/>
        <w:rPr>
          <w:rFonts w:ascii="Arial" w:hAnsi="Arial" w:cs="Arial"/>
          <w:color w:val="1F497D"/>
        </w:rPr>
      </w:pPr>
    </w:p>
    <w:p w:rsidR="006A7218" w:rsidRDefault="006A7218" w:rsidP="0072419C">
      <w:pPr>
        <w:pStyle w:val="Zwykytekst"/>
        <w:rPr>
          <w:rFonts w:ascii="Arial" w:hAnsi="Arial" w:cs="Arial"/>
          <w:color w:val="1F497D"/>
        </w:rPr>
      </w:pPr>
    </w:p>
    <w:p w:rsidR="006A7218" w:rsidRDefault="006A7218" w:rsidP="0072419C">
      <w:pPr>
        <w:pStyle w:val="Zwykytekst"/>
        <w:rPr>
          <w:rFonts w:ascii="Arial" w:hAnsi="Arial" w:cs="Arial"/>
          <w:color w:val="1F497D"/>
        </w:rPr>
      </w:pPr>
    </w:p>
    <w:p w:rsidR="006A7218" w:rsidRDefault="006A7218" w:rsidP="0072419C">
      <w:pPr>
        <w:pStyle w:val="Zwykytekst"/>
        <w:rPr>
          <w:rFonts w:ascii="Arial" w:hAnsi="Arial" w:cs="Arial"/>
          <w:color w:val="1F497D"/>
        </w:rPr>
      </w:pPr>
    </w:p>
    <w:p w:rsidR="006A7218" w:rsidRDefault="006A7218" w:rsidP="0072419C">
      <w:pPr>
        <w:pStyle w:val="Zwykytekst"/>
        <w:rPr>
          <w:rFonts w:ascii="Arial" w:hAnsi="Arial" w:cs="Arial"/>
          <w:color w:val="1F497D"/>
        </w:rPr>
      </w:pPr>
    </w:p>
    <w:p w:rsidR="006A7218" w:rsidRDefault="006A7218" w:rsidP="0072419C">
      <w:pPr>
        <w:pStyle w:val="Zwykytekst"/>
        <w:rPr>
          <w:rFonts w:ascii="Arial" w:hAnsi="Arial" w:cs="Arial"/>
          <w:color w:val="1F497D"/>
        </w:rPr>
      </w:pPr>
    </w:p>
    <w:p w:rsidR="006A7218" w:rsidRDefault="006A7218" w:rsidP="0072419C">
      <w:pPr>
        <w:pStyle w:val="Zwykytekst"/>
        <w:rPr>
          <w:rFonts w:ascii="Arial" w:hAnsi="Arial" w:cs="Arial"/>
          <w:color w:val="1F497D"/>
        </w:rPr>
      </w:pPr>
    </w:p>
    <w:p w:rsidR="006A7218" w:rsidRDefault="006A7218" w:rsidP="0072419C">
      <w:pPr>
        <w:pStyle w:val="Zwykytekst"/>
        <w:rPr>
          <w:rFonts w:ascii="Arial" w:hAnsi="Arial" w:cs="Arial"/>
          <w:color w:val="1F497D"/>
        </w:rPr>
      </w:pPr>
    </w:p>
    <w:p w:rsidR="006A7218" w:rsidRDefault="006A7218" w:rsidP="0072419C">
      <w:pPr>
        <w:pStyle w:val="Zwykytekst"/>
        <w:rPr>
          <w:rFonts w:ascii="Arial" w:hAnsi="Arial" w:cs="Arial"/>
          <w:color w:val="1F497D"/>
        </w:rPr>
      </w:pPr>
    </w:p>
    <w:p w:rsidR="006A7218" w:rsidRDefault="006A7218" w:rsidP="0072419C">
      <w:pPr>
        <w:pStyle w:val="Zwykytekst"/>
        <w:rPr>
          <w:rFonts w:ascii="Arial" w:hAnsi="Arial" w:cs="Arial"/>
          <w:color w:val="1F497D"/>
        </w:rPr>
      </w:pPr>
    </w:p>
    <w:p w:rsidR="006A7218" w:rsidRDefault="006A7218" w:rsidP="0072419C">
      <w:pPr>
        <w:pStyle w:val="Zwykytekst"/>
        <w:rPr>
          <w:rFonts w:ascii="Arial" w:hAnsi="Arial" w:cs="Arial"/>
          <w:color w:val="1F497D"/>
        </w:rPr>
      </w:pPr>
    </w:p>
    <w:p w:rsidR="006A7218" w:rsidRDefault="006A7218" w:rsidP="0072419C">
      <w:pPr>
        <w:pStyle w:val="Zwykytekst"/>
        <w:rPr>
          <w:rFonts w:ascii="Arial" w:hAnsi="Arial" w:cs="Arial"/>
          <w:color w:val="1F497D"/>
        </w:rPr>
      </w:pPr>
    </w:p>
    <w:p w:rsidR="006A7218" w:rsidRDefault="006A7218" w:rsidP="0072419C">
      <w:pPr>
        <w:pStyle w:val="Zwykytekst"/>
        <w:rPr>
          <w:rFonts w:ascii="Arial" w:hAnsi="Arial" w:cs="Arial"/>
          <w:color w:val="1F497D"/>
        </w:rPr>
      </w:pPr>
    </w:p>
    <w:p w:rsidR="006A7218" w:rsidRDefault="006A7218" w:rsidP="0072419C">
      <w:pPr>
        <w:pStyle w:val="Zwykytekst"/>
        <w:rPr>
          <w:rFonts w:ascii="Arial" w:hAnsi="Arial" w:cs="Arial"/>
          <w:color w:val="1F497D"/>
        </w:rPr>
      </w:pPr>
    </w:p>
    <w:p w:rsidR="006A7218" w:rsidRDefault="006A7218" w:rsidP="0072419C">
      <w:pPr>
        <w:pStyle w:val="Zwykytekst"/>
        <w:rPr>
          <w:rFonts w:ascii="Arial" w:hAnsi="Arial" w:cs="Arial"/>
          <w:color w:val="1F497D"/>
        </w:rPr>
      </w:pPr>
    </w:p>
    <w:p w:rsidR="006A7218" w:rsidRPr="006A7218" w:rsidRDefault="006A7218" w:rsidP="0072419C">
      <w:pPr>
        <w:pStyle w:val="Zwykytekst"/>
        <w:rPr>
          <w:rFonts w:ascii="Arial" w:hAnsi="Arial" w:cs="Arial"/>
        </w:rPr>
      </w:pPr>
    </w:p>
    <w:p w:rsidR="0072419C" w:rsidRPr="006A7218" w:rsidRDefault="0072419C" w:rsidP="006A7218">
      <w:pPr>
        <w:pStyle w:val="Zwykytekst"/>
        <w:jc w:val="both"/>
        <w:rPr>
          <w:rFonts w:ascii="Arial" w:hAnsi="Arial" w:cs="Arial"/>
        </w:rPr>
      </w:pPr>
      <w:r w:rsidRPr="006A7218">
        <w:rPr>
          <w:rFonts w:ascii="Arial" w:hAnsi="Arial" w:cs="Arial"/>
        </w:rPr>
        <w:t xml:space="preserve">W razie potrzeby kontrole odbywają się do ostatniego autobusu. </w:t>
      </w:r>
    </w:p>
    <w:p w:rsidR="0072419C" w:rsidRPr="006A7218" w:rsidRDefault="0072419C" w:rsidP="006A7218">
      <w:pPr>
        <w:pStyle w:val="Zwykytekst"/>
        <w:jc w:val="both"/>
        <w:rPr>
          <w:rFonts w:ascii="Arial" w:hAnsi="Arial" w:cs="Arial"/>
        </w:rPr>
      </w:pPr>
    </w:p>
    <w:p w:rsidR="0072419C" w:rsidRDefault="0072419C" w:rsidP="006A7218">
      <w:pPr>
        <w:pStyle w:val="Zwykytekst"/>
        <w:jc w:val="both"/>
        <w:rPr>
          <w:rFonts w:ascii="Arial" w:hAnsi="Arial" w:cs="Arial"/>
        </w:rPr>
      </w:pPr>
      <w:r w:rsidRPr="006A7218">
        <w:rPr>
          <w:rFonts w:ascii="Arial" w:hAnsi="Arial" w:cs="Arial"/>
        </w:rPr>
        <w:t>W sytuacjach wyjątkowych (w miejscu podstawienia kilku autobusów) inspektorzy w miarę możliwości przeprowadzają również kontrole autobusów po wcześniejszym otrzymaniu zgłoszenia (z dwutygodniowym wyprzedzeniem).</w:t>
      </w:r>
    </w:p>
    <w:p w:rsidR="006A7218" w:rsidRPr="006A7218" w:rsidRDefault="006A7218" w:rsidP="006A7218">
      <w:pPr>
        <w:pStyle w:val="Zwykytekst"/>
        <w:jc w:val="both"/>
        <w:rPr>
          <w:rFonts w:ascii="Arial" w:hAnsi="Arial" w:cs="Arial"/>
        </w:rPr>
      </w:pPr>
    </w:p>
    <w:p w:rsidR="0072419C" w:rsidRPr="006A7218" w:rsidRDefault="0072419C" w:rsidP="006A7218">
      <w:pPr>
        <w:pStyle w:val="Zwykytekst"/>
        <w:jc w:val="both"/>
        <w:rPr>
          <w:rFonts w:ascii="Arial" w:hAnsi="Arial" w:cs="Arial"/>
        </w:rPr>
      </w:pPr>
      <w:r w:rsidRPr="006A7218">
        <w:rPr>
          <w:rFonts w:ascii="Arial" w:hAnsi="Arial" w:cs="Arial"/>
        </w:rPr>
        <w:t xml:space="preserve">Zgłoszenia przyjmowane są w oddziale Warszawa – Wesoła ul. Żółkiewskiego 17 </w:t>
      </w:r>
      <w:r w:rsidR="006A7218">
        <w:rPr>
          <w:rFonts w:ascii="Arial" w:hAnsi="Arial" w:cs="Arial"/>
        </w:rPr>
        <w:br/>
      </w:r>
      <w:r w:rsidRPr="006A7218">
        <w:rPr>
          <w:rFonts w:ascii="Arial" w:hAnsi="Arial" w:cs="Arial"/>
        </w:rPr>
        <w:t>nr tel. 22 831-60-82 w godzinach 07:00 – 15:00 lub w siedzibie W</w:t>
      </w:r>
      <w:r w:rsidR="00983AA5">
        <w:rPr>
          <w:rFonts w:ascii="Arial" w:hAnsi="Arial" w:cs="Arial"/>
        </w:rPr>
        <w:t xml:space="preserve">ojewódzkiego </w:t>
      </w:r>
      <w:r w:rsidRPr="006A7218">
        <w:rPr>
          <w:rFonts w:ascii="Arial" w:hAnsi="Arial" w:cs="Arial"/>
        </w:rPr>
        <w:t>I</w:t>
      </w:r>
      <w:r w:rsidR="00983AA5">
        <w:rPr>
          <w:rFonts w:ascii="Arial" w:hAnsi="Arial" w:cs="Arial"/>
        </w:rPr>
        <w:t xml:space="preserve">nspektoratu </w:t>
      </w:r>
      <w:r w:rsidRPr="006A7218">
        <w:rPr>
          <w:rFonts w:ascii="Arial" w:hAnsi="Arial" w:cs="Arial"/>
        </w:rPr>
        <w:t>T</w:t>
      </w:r>
      <w:r w:rsidR="00983AA5">
        <w:rPr>
          <w:rFonts w:ascii="Arial" w:hAnsi="Arial" w:cs="Arial"/>
        </w:rPr>
        <w:t xml:space="preserve">ransportu </w:t>
      </w:r>
      <w:r w:rsidRPr="006A7218">
        <w:rPr>
          <w:rFonts w:ascii="Arial" w:hAnsi="Arial" w:cs="Arial"/>
        </w:rPr>
        <w:t>D</w:t>
      </w:r>
      <w:r w:rsidR="00983AA5">
        <w:rPr>
          <w:rFonts w:ascii="Arial" w:hAnsi="Arial" w:cs="Arial"/>
        </w:rPr>
        <w:t>rogowego</w:t>
      </w:r>
      <w:r w:rsidRPr="006A7218">
        <w:rPr>
          <w:rFonts w:ascii="Arial" w:hAnsi="Arial" w:cs="Arial"/>
        </w:rPr>
        <w:t xml:space="preserve"> </w:t>
      </w:r>
      <w:r w:rsidR="00983AA5">
        <w:rPr>
          <w:rFonts w:ascii="Arial" w:hAnsi="Arial" w:cs="Arial"/>
        </w:rPr>
        <w:t xml:space="preserve">(WITD) </w:t>
      </w:r>
      <w:r w:rsidRPr="006A7218">
        <w:rPr>
          <w:rFonts w:ascii="Arial" w:hAnsi="Arial" w:cs="Arial"/>
        </w:rPr>
        <w:t xml:space="preserve">w Radomiu ul. Limanowskiego 29a nr tel. 48 363-51- 87 </w:t>
      </w:r>
      <w:r w:rsidR="00735016">
        <w:rPr>
          <w:rFonts w:ascii="Arial" w:hAnsi="Arial" w:cs="Arial"/>
        </w:rPr>
        <w:br/>
      </w:r>
      <w:r w:rsidRPr="006A7218">
        <w:rPr>
          <w:rFonts w:ascii="Arial" w:hAnsi="Arial" w:cs="Arial"/>
        </w:rPr>
        <w:t>w godzinach 07:00 – 15:00.</w:t>
      </w:r>
    </w:p>
    <w:p w:rsidR="0072419C" w:rsidRPr="006A7218" w:rsidRDefault="0072419C" w:rsidP="006A7218">
      <w:pPr>
        <w:pStyle w:val="Zwykytekst"/>
        <w:jc w:val="both"/>
        <w:rPr>
          <w:rFonts w:ascii="Arial" w:hAnsi="Arial" w:cs="Arial"/>
        </w:rPr>
      </w:pPr>
    </w:p>
    <w:p w:rsidR="0072419C" w:rsidRPr="006A7218" w:rsidRDefault="0072419C" w:rsidP="006A7218">
      <w:pPr>
        <w:pStyle w:val="Zwykytekst"/>
        <w:jc w:val="both"/>
        <w:rPr>
          <w:rFonts w:ascii="Arial" w:hAnsi="Arial" w:cs="Arial"/>
        </w:rPr>
      </w:pPr>
      <w:r w:rsidRPr="006A7218">
        <w:rPr>
          <w:rFonts w:ascii="Arial" w:hAnsi="Arial" w:cs="Arial"/>
        </w:rPr>
        <w:t>W przypadku braku możliwości przeprowadzenia kontroli przez WITD w Radomiu zgłaszający zostanie poproszony o kontakt z właściwą miejscowo jednostką Policji.</w:t>
      </w:r>
    </w:p>
    <w:p w:rsidR="0072419C" w:rsidRPr="006A7218" w:rsidRDefault="0072419C" w:rsidP="0072419C">
      <w:pPr>
        <w:pStyle w:val="Zwykytekst"/>
        <w:rPr>
          <w:rFonts w:ascii="Arial" w:hAnsi="Arial" w:cs="Arial"/>
        </w:rPr>
      </w:pPr>
    </w:p>
    <w:sectPr w:rsidR="0072419C" w:rsidRPr="006A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9C"/>
    <w:rsid w:val="00284739"/>
    <w:rsid w:val="00436E61"/>
    <w:rsid w:val="00632CE5"/>
    <w:rsid w:val="006A7218"/>
    <w:rsid w:val="0072419C"/>
    <w:rsid w:val="00735016"/>
    <w:rsid w:val="00983AA5"/>
    <w:rsid w:val="00E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335C"/>
  <w15:chartTrackingRefBased/>
  <w15:docId w15:val="{F4C6440E-76C2-43E9-8ED0-6FCFE367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19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2419C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2419C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2419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Laskowska</dc:creator>
  <cp:keywords/>
  <dc:description/>
  <cp:lastModifiedBy>Anna Laskowska</cp:lastModifiedBy>
  <cp:revision>6</cp:revision>
  <dcterms:created xsi:type="dcterms:W3CDTF">2025-01-14T12:12:00Z</dcterms:created>
  <dcterms:modified xsi:type="dcterms:W3CDTF">2025-01-14T12:26:00Z</dcterms:modified>
</cp:coreProperties>
</file>