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4895" w14:textId="77777777" w:rsidR="001F088A" w:rsidRPr="00F964F3" w:rsidRDefault="001F088A" w:rsidP="001F088A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68298166" w14:textId="77777777" w:rsidR="005A09B6" w:rsidRPr="00BD000F" w:rsidRDefault="005A09B6" w:rsidP="005A09B6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D000F">
        <w:rPr>
          <w:rFonts w:eastAsia="Times New Roman" w:cs="Times New Roman"/>
          <w:b/>
          <w:bCs/>
          <w:kern w:val="0"/>
          <w:lang w:eastAsia="pl-PL" w:bidi="ar-SA"/>
        </w:rPr>
        <w:t>KONKURSY PRZEDMIOTOWE MKO</w:t>
      </w:r>
    </w:p>
    <w:p w14:paraId="1B56145A" w14:textId="77777777" w:rsidR="005A09B6" w:rsidRPr="00BD000F" w:rsidRDefault="005A09B6" w:rsidP="005A09B6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D000F">
        <w:rPr>
          <w:rFonts w:eastAsia="Times New Roman" w:cs="Times New Roman"/>
          <w:b/>
          <w:bCs/>
          <w:kern w:val="0"/>
          <w:lang w:eastAsia="pl-PL" w:bidi="ar-SA"/>
        </w:rPr>
        <w:t>DLA UCZNIÓW WOJEWÓDZTWA MAZOWIECKIEGO</w:t>
      </w:r>
    </w:p>
    <w:p w14:paraId="5057828E" w14:textId="77777777" w:rsidR="005A09B6" w:rsidRPr="00BD000F" w:rsidRDefault="005A09B6" w:rsidP="005A09B6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D000F">
        <w:rPr>
          <w:rFonts w:eastAsia="Times New Roman" w:cs="Times New Roman"/>
          <w:b/>
          <w:bCs/>
          <w:kern w:val="0"/>
          <w:lang w:eastAsia="pl-PL" w:bidi="ar-SA"/>
        </w:rPr>
        <w:t>W ROKU SZKOLNYM 2023/2024</w:t>
      </w:r>
    </w:p>
    <w:p w14:paraId="483874D3" w14:textId="77777777" w:rsidR="005A09B6" w:rsidRPr="00BD000F" w:rsidRDefault="005A09B6" w:rsidP="005A09B6">
      <w:pPr>
        <w:widowControl/>
        <w:spacing w:line="360" w:lineRule="auto"/>
        <w:jc w:val="center"/>
        <w:rPr>
          <w:rFonts w:eastAsia="Times New Roman" w:cs="Times New Roman"/>
          <w:b/>
          <w:bCs/>
          <w:lang w:eastAsia="pl-PL" w:bidi="ar-SA"/>
        </w:rPr>
      </w:pPr>
    </w:p>
    <w:p w14:paraId="7E9E1B77" w14:textId="77777777" w:rsidR="005A09B6" w:rsidRDefault="005A09B6" w:rsidP="005A09B6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D000F">
        <w:rPr>
          <w:rFonts w:eastAsia="Times New Roman" w:cs="Times New Roman"/>
          <w:b/>
          <w:bCs/>
          <w:kern w:val="0"/>
          <w:lang w:eastAsia="pl-PL" w:bidi="ar-SA"/>
        </w:rPr>
        <w:t>PROGRAM MERYTORYCZN</w:t>
      </w:r>
      <w:r>
        <w:rPr>
          <w:rFonts w:eastAsia="Times New Roman" w:cs="Times New Roman"/>
          <w:b/>
          <w:bCs/>
          <w:kern w:val="0"/>
          <w:lang w:eastAsia="pl-PL" w:bidi="ar-SA"/>
        </w:rPr>
        <w:t>Y</w:t>
      </w:r>
      <w:r w:rsidRPr="00BD000F">
        <w:rPr>
          <w:rFonts w:eastAsia="Times New Roman" w:cs="Times New Roman"/>
          <w:b/>
          <w:bCs/>
          <w:kern w:val="0"/>
          <w:lang w:eastAsia="pl-PL" w:bidi="ar-SA"/>
        </w:rPr>
        <w:t xml:space="preserve"> PRZEDMIOTOWEGO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BD000F">
        <w:rPr>
          <w:rFonts w:eastAsia="Times New Roman" w:cs="Times New Roman"/>
          <w:b/>
          <w:bCs/>
          <w:kern w:val="0"/>
          <w:lang w:eastAsia="pl-PL" w:bidi="ar-SA"/>
        </w:rPr>
        <w:t xml:space="preserve">KONKURSU </w:t>
      </w:r>
    </w:p>
    <w:p w14:paraId="04250765" w14:textId="6189CD84" w:rsidR="005A09B6" w:rsidRPr="00BD000F" w:rsidRDefault="005A09B6" w:rsidP="005A09B6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BD000F">
        <w:rPr>
          <w:rFonts w:eastAsia="Times New Roman" w:cs="Times New Roman"/>
          <w:b/>
          <w:bCs/>
          <w:kern w:val="0"/>
          <w:lang w:eastAsia="pl-PL" w:bidi="ar-SA"/>
        </w:rPr>
        <w:t>JĘZYKA NIEMIECKIEGO DLA UCZNIÓW SZKÓŁ PODSTAWOWYCH</w:t>
      </w:r>
    </w:p>
    <w:p w14:paraId="1B996178" w14:textId="77777777" w:rsidR="005A09B6" w:rsidRPr="00BD000F" w:rsidRDefault="005A09B6" w:rsidP="005A09B6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663CFFC6" w14:textId="77777777" w:rsidR="005A09B6" w:rsidRPr="00BD000F" w:rsidRDefault="005A09B6" w:rsidP="005A09B6">
      <w:pPr>
        <w:widowControl/>
        <w:suppressAutoHyphens w:val="0"/>
        <w:spacing w:line="360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D000F">
        <w:rPr>
          <w:rFonts w:eastAsia="Calibri" w:cs="Times New Roman"/>
          <w:b/>
          <w:kern w:val="0"/>
          <w:lang w:eastAsia="en-US" w:bidi="ar-SA"/>
        </w:rPr>
        <w:t>I. CELE KONKURSU</w:t>
      </w:r>
    </w:p>
    <w:p w14:paraId="4D2D3E33" w14:textId="77777777" w:rsidR="005A09B6" w:rsidRPr="00BD000F" w:rsidRDefault="005A09B6" w:rsidP="005A09B6">
      <w:pPr>
        <w:widowControl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Kształcenie umiejętności samodzielnego uczenia się języka niemieckiego, w tym również zdobywania wiedzy o krajach niemieckojęzycznych – ich historii, geografii, kulturze, życiu społecznym i politycznym, miejscu w Europie i na świecie.</w:t>
      </w:r>
    </w:p>
    <w:p w14:paraId="5BB7FA40" w14:textId="77777777" w:rsidR="005A09B6" w:rsidRPr="00BD000F" w:rsidRDefault="005A09B6" w:rsidP="005A09B6">
      <w:pPr>
        <w:widowControl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Wdrażanie uczniów do biegłego posługiwania się językiem niemieckim w kontaktach z cudzoziemcami oraz podczas korzystania ze źródeł obcojęzycznych.</w:t>
      </w:r>
    </w:p>
    <w:p w14:paraId="3C084D48" w14:textId="77777777" w:rsidR="005A09B6" w:rsidRPr="00BD000F" w:rsidRDefault="005A09B6" w:rsidP="005A09B6">
      <w:pPr>
        <w:widowControl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Kształcenie umiejętności krytycznego myślenia oraz wykorzystania znajomości języka niemieckiego w praktyce.</w:t>
      </w:r>
    </w:p>
    <w:p w14:paraId="25898971" w14:textId="77777777" w:rsidR="005A09B6" w:rsidRPr="00BD000F" w:rsidRDefault="005A09B6" w:rsidP="005A09B6">
      <w:pPr>
        <w:widowControl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Rozbudzanie ciekawości poznawczej i motywacji uczniów do dalszego uczenia się języków obcych i innych przedmiotów oraz kształtowanie postawy tolerancji wobec innych narodów, ich kultury i języka.</w:t>
      </w:r>
    </w:p>
    <w:p w14:paraId="286A7610" w14:textId="77777777" w:rsidR="005A09B6" w:rsidRPr="00BD000F" w:rsidRDefault="005A09B6" w:rsidP="005A09B6">
      <w:pPr>
        <w:widowControl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Popularyzacja postawy otwartości wobec zjawisk interkulturowych w celu znalezienia podobieństw i różnic w odniesieniu do kultury własnego narodu.</w:t>
      </w:r>
    </w:p>
    <w:p w14:paraId="17401EA1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11E3BFA9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D000F">
        <w:rPr>
          <w:rFonts w:eastAsia="Calibri" w:cs="Times New Roman"/>
          <w:b/>
          <w:kern w:val="0"/>
          <w:lang w:eastAsia="en-US" w:bidi="ar-SA"/>
        </w:rPr>
        <w:t>II. WYMAGANIA KONKURSU</w:t>
      </w:r>
    </w:p>
    <w:p w14:paraId="693C8092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Konkurs języka niemieckiego obejmuje i poszerza treści Podstaw programowych kształcenia ogólnego z języków obcych w oparciu o:</w:t>
      </w:r>
    </w:p>
    <w:p w14:paraId="511D5A7F" w14:textId="77777777" w:rsidR="005A09B6" w:rsidRPr="00BD000F" w:rsidRDefault="005A09B6" w:rsidP="005A09B6">
      <w:pPr>
        <w:widowControl/>
        <w:suppressAutoHyphens w:val="0"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 xml:space="preserve">Rozporządzenie Ministra Edukacji Narodowej z dnia 14 lutego 2017 r. </w:t>
      </w:r>
      <w:r w:rsidRPr="00BD000F">
        <w:rPr>
          <w:rFonts w:eastAsia="Calibri" w:cs="Times New Roman"/>
          <w:i/>
          <w:iCs/>
          <w:kern w:val="0"/>
          <w:lang w:eastAsia="en-US" w:bidi="ar-SA"/>
        </w:rPr>
        <w:t>w sprawie podstawy programowej wychowania przedszkolnego oraz podstawy programowej kształcenia ogólnego dla 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6E25A4D5" w14:textId="77777777" w:rsidR="005A09B6" w:rsidRPr="00BD000F" w:rsidRDefault="005A09B6" w:rsidP="005A09B6">
      <w:pPr>
        <w:pStyle w:val="Default"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BD000F">
        <w:rPr>
          <w:rFonts w:ascii="Times New Roman" w:hAnsi="Times New Roman" w:cs="Times New Roman"/>
        </w:rPr>
        <w:br w:type="page"/>
      </w:r>
    </w:p>
    <w:p w14:paraId="35317265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D000F">
        <w:rPr>
          <w:rFonts w:eastAsia="Calibri" w:cs="Times New Roman"/>
          <w:b/>
          <w:kern w:val="0"/>
          <w:lang w:eastAsia="en-US" w:bidi="ar-SA"/>
        </w:rPr>
        <w:lastRenderedPageBreak/>
        <w:t>III. ZAKRES MERYTORYCZNY KONKURSU</w:t>
      </w:r>
    </w:p>
    <w:p w14:paraId="44FE5FA3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Uczestnicy konkursu powinni, na poszczególnych etapach, wykazać się wiadomościami i umiejętnościami obejmującymi wskazane treści.</w:t>
      </w:r>
    </w:p>
    <w:p w14:paraId="6DA7CCF9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596F67B6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D000F">
        <w:rPr>
          <w:rFonts w:eastAsia="Calibri" w:cs="Times New Roman"/>
          <w:b/>
          <w:kern w:val="0"/>
          <w:lang w:eastAsia="en-US" w:bidi="ar-SA"/>
        </w:rPr>
        <w:t>ETAP SZKOLNY</w:t>
      </w:r>
    </w:p>
    <w:p w14:paraId="21EAA9AE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Uczestnicy powinni wykazać się wiadomościami i umiejętnościami obejmującymi wszystkie tematy zamieszczone w treściach nauczania podstawy programowej dla szkoły podstawowej.</w:t>
      </w:r>
    </w:p>
    <w:p w14:paraId="427C35A7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32231F69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Od uczestników konkursu na tym etapie wymaga się następujących umiejętności:</w:t>
      </w:r>
    </w:p>
    <w:p w14:paraId="0878CD86" w14:textId="77777777" w:rsidR="005A09B6" w:rsidRPr="00BD000F" w:rsidRDefault="005A09B6" w:rsidP="005A09B6">
      <w:pPr>
        <w:widowControl/>
        <w:numPr>
          <w:ilvl w:val="0"/>
          <w:numId w:val="38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rozumienia wypowiedzi pisemnych,</w:t>
      </w:r>
    </w:p>
    <w:p w14:paraId="1D714102" w14:textId="77777777" w:rsidR="005A09B6" w:rsidRPr="00BD000F" w:rsidRDefault="005A09B6" w:rsidP="005A09B6">
      <w:pPr>
        <w:widowControl/>
        <w:numPr>
          <w:ilvl w:val="0"/>
          <w:numId w:val="39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tworzenia wypowiedzi pisemnych typu e-mail,</w:t>
      </w:r>
    </w:p>
    <w:p w14:paraId="1CD7AD77" w14:textId="77777777" w:rsidR="005A09B6" w:rsidRPr="00BD000F" w:rsidRDefault="005A09B6" w:rsidP="005A09B6">
      <w:pPr>
        <w:widowControl/>
        <w:numPr>
          <w:ilvl w:val="0"/>
          <w:numId w:val="39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reagowania językowego w sytuacjach życia codziennego,</w:t>
      </w:r>
    </w:p>
    <w:p w14:paraId="19266980" w14:textId="77777777" w:rsidR="005A09B6" w:rsidRPr="00BD000F" w:rsidRDefault="005A09B6" w:rsidP="005A09B6">
      <w:pPr>
        <w:widowControl/>
        <w:numPr>
          <w:ilvl w:val="0"/>
          <w:numId w:val="39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rozpoznawania i stosowania struktur leksykalno-gramatycznych,</w:t>
      </w:r>
    </w:p>
    <w:p w14:paraId="71AA20F9" w14:textId="77777777" w:rsidR="005A09B6" w:rsidRPr="00BD000F" w:rsidRDefault="005A09B6" w:rsidP="005A09B6">
      <w:pPr>
        <w:widowControl/>
        <w:numPr>
          <w:ilvl w:val="0"/>
          <w:numId w:val="39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wykazania się podstawową wiedzą o historii, geografii i kulturze krajów niemieckiego obszaru językowego.</w:t>
      </w:r>
    </w:p>
    <w:p w14:paraId="26BFE99E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72214D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Poszerzenie treści podstaw programowych obejmuje wiedzę o krajach niemieckiego obszaru językowego.</w:t>
      </w:r>
    </w:p>
    <w:p w14:paraId="547444B6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B7CEDBC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BD000F">
        <w:rPr>
          <w:rFonts w:eastAsia="Calibri" w:cs="Times New Roman"/>
          <w:b/>
          <w:kern w:val="0"/>
          <w:lang w:eastAsia="en-US" w:bidi="ar-SA"/>
        </w:rPr>
        <w:t xml:space="preserve">ETAP REJONOWY </w:t>
      </w:r>
    </w:p>
    <w:p w14:paraId="52B90330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Na etapie rejonowym konkursu obowiązuje również zakres wiadomości i umiejętności etapu szkolnego.</w:t>
      </w:r>
    </w:p>
    <w:p w14:paraId="1EBC23A1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cs="Times New Roman"/>
        </w:rPr>
      </w:pPr>
      <w:r w:rsidRPr="00BD000F">
        <w:rPr>
          <w:rFonts w:eastAsia="Calibri" w:cs="Times New Roman"/>
          <w:kern w:val="0"/>
          <w:lang w:eastAsia="en-US" w:bidi="ar-SA"/>
        </w:rPr>
        <w:t>Temat przewodni etapu:, BERLIN, HAMBURG, BREMA I BREMERHAVEN</w:t>
      </w:r>
    </w:p>
    <w:p w14:paraId="32AF8D23" w14:textId="4EAE2E5A" w:rsidR="005A09B6" w:rsidRPr="00BD000F" w:rsidRDefault="005A09B6" w:rsidP="005A09B6">
      <w:pPr>
        <w:widowControl/>
        <w:numPr>
          <w:ilvl w:val="0"/>
          <w:numId w:val="4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BD000F">
        <w:rPr>
          <w:rFonts w:eastAsia="Calibri" w:cs="Times New Roman"/>
          <w:kern w:val="0"/>
          <w:lang w:eastAsia="en-US" w:bidi="ar-SA"/>
        </w:rPr>
        <w:t xml:space="preserve">Środki leksykalne z zakresu tematycznego: </w:t>
      </w:r>
      <w:r w:rsidRPr="00BD000F">
        <w:rPr>
          <w:rFonts w:eastAsia="Calibri" w:cs="Times New Roman"/>
          <w:color w:val="000000" w:themeColor="text1"/>
          <w:kern w:val="0"/>
          <w:lang w:eastAsia="en-US" w:bidi="ar-SA"/>
        </w:rPr>
        <w:t xml:space="preserve">PODRÓŻOWANIE I TURYSTYKA (np. środki lokomocji, zabytki, zwiedzanie, wycieczki, najważniejsze </w:t>
      </w:r>
      <w:r w:rsidRPr="00BD000F">
        <w:rPr>
          <w:rFonts w:eastAsia="Calibri" w:cs="Times New Roman"/>
          <w:color w:val="000000"/>
          <w:kern w:val="0"/>
          <w:lang w:eastAsia="en-US" w:bidi="ar-SA"/>
        </w:rPr>
        <w:t xml:space="preserve">obiekty turystyczne w mieście, informacja turystyczna dot. różnych krajów i miast, nie tylko </w:t>
      </w:r>
      <w:r w:rsidRPr="00BD000F">
        <w:rPr>
          <w:rFonts w:eastAsia="Calibri" w:cs="Times New Roman"/>
          <w:kern w:val="0"/>
          <w:lang w:eastAsia="en-US" w:bidi="ar-SA"/>
        </w:rPr>
        <w:t>Berlina, Hamburga , Bremy i Bremerhaven</w:t>
      </w:r>
      <w:r w:rsidRPr="00BD000F">
        <w:rPr>
          <w:rFonts w:eastAsia="Calibri" w:cs="Times New Roman"/>
          <w:color w:val="000000"/>
          <w:kern w:val="0"/>
          <w:lang w:eastAsia="en-US" w:bidi="ar-SA"/>
        </w:rPr>
        <w:t>), ŻYCIE PRYWATNE (np. rodzina, znajomi i</w:t>
      </w:r>
      <w:r>
        <w:rPr>
          <w:rFonts w:eastAsia="Calibri" w:cs="Times New Roman"/>
          <w:color w:val="000000"/>
          <w:kern w:val="0"/>
          <w:lang w:eastAsia="en-US" w:bidi="ar-SA"/>
        </w:rPr>
        <w:t> </w:t>
      </w:r>
      <w:r w:rsidRPr="00BD000F">
        <w:rPr>
          <w:rFonts w:eastAsia="Calibri" w:cs="Times New Roman"/>
          <w:color w:val="000000"/>
          <w:kern w:val="0"/>
          <w:lang w:eastAsia="en-US" w:bidi="ar-SA"/>
        </w:rPr>
        <w:t>przyjaciele, czynności życia codziennego, określanie czasu, formy spędzania czasu wolnego, święta i uroczystości, styl życia, konflikty i problemy).</w:t>
      </w:r>
    </w:p>
    <w:p w14:paraId="13C653A8" w14:textId="0CFDD7A5" w:rsidR="005A09B6" w:rsidRPr="00BD000F" w:rsidRDefault="005A09B6" w:rsidP="005A09B6">
      <w:pPr>
        <w:widowControl/>
        <w:numPr>
          <w:ilvl w:val="0"/>
          <w:numId w:val="4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BD000F">
        <w:rPr>
          <w:rFonts w:eastAsia="Calibri" w:cs="Times New Roman"/>
          <w:kern w:val="0"/>
          <w:lang w:eastAsia="en-US" w:bidi="ar-SA"/>
        </w:rPr>
        <w:t>Wiedza o krajach niemieckiego obszaru językowego: BERLIN, HAMBURG, BREMA I</w:t>
      </w:r>
      <w:r>
        <w:rPr>
          <w:rFonts w:eastAsia="Calibri" w:cs="Times New Roman"/>
          <w:kern w:val="0"/>
          <w:lang w:eastAsia="en-US" w:bidi="ar-SA"/>
        </w:rPr>
        <w:t> </w:t>
      </w:r>
      <w:r w:rsidRPr="00BD000F">
        <w:rPr>
          <w:rFonts w:eastAsia="Calibri" w:cs="Times New Roman"/>
          <w:kern w:val="0"/>
          <w:lang w:eastAsia="en-US" w:bidi="ar-SA"/>
        </w:rPr>
        <w:t xml:space="preserve">BREMERHAVEN tzw. </w:t>
      </w:r>
      <w:proofErr w:type="spellStart"/>
      <w:r w:rsidRPr="00BD000F">
        <w:rPr>
          <w:rFonts w:eastAsia="Calibri" w:cs="Times New Roman"/>
          <w:kern w:val="0"/>
          <w:lang w:eastAsia="en-US" w:bidi="ar-SA"/>
        </w:rPr>
        <w:t>Stadtstaaten</w:t>
      </w:r>
      <w:proofErr w:type="spellEnd"/>
      <w:r w:rsidRPr="00BD000F">
        <w:rPr>
          <w:rFonts w:eastAsia="Calibri" w:cs="Times New Roman"/>
          <w:kern w:val="0"/>
          <w:lang w:eastAsia="en-US" w:bidi="ar-SA"/>
        </w:rPr>
        <w:t xml:space="preserve"> czyli miasta, które posiadają jednocześnie status kraju związkowego (landu) – informacje dotyczące tych miast, ich historii, symboli, zabytków, geografii, znanych osób, mieszkających w tych miastach.</w:t>
      </w:r>
    </w:p>
    <w:p w14:paraId="3A8402A3" w14:textId="77777777" w:rsidR="005A09B6" w:rsidRPr="00BD000F" w:rsidRDefault="005A09B6" w:rsidP="005A09B6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  <w:r w:rsidRPr="00BD000F">
        <w:rPr>
          <w:rFonts w:cs="Times New Roman"/>
        </w:rPr>
        <w:br w:type="page"/>
      </w:r>
    </w:p>
    <w:p w14:paraId="7566004D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lastRenderedPageBreak/>
        <w:t>Zadania konkursowe na etapie rejonowym sprawdzają umiejętność:</w:t>
      </w:r>
    </w:p>
    <w:p w14:paraId="6526890D" w14:textId="77777777" w:rsidR="005A09B6" w:rsidRPr="00BD000F" w:rsidRDefault="005A09B6" w:rsidP="005A09B6">
      <w:pPr>
        <w:widowControl/>
        <w:numPr>
          <w:ilvl w:val="0"/>
          <w:numId w:val="4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rozumienia wypowiedzi pisemnych,</w:t>
      </w:r>
    </w:p>
    <w:p w14:paraId="126493F6" w14:textId="77777777" w:rsidR="005A09B6" w:rsidRPr="00BD000F" w:rsidRDefault="005A09B6" w:rsidP="005A09B6">
      <w:pPr>
        <w:widowControl/>
        <w:numPr>
          <w:ilvl w:val="0"/>
          <w:numId w:val="4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reagowania językowego w sytuacjach życia codziennego,</w:t>
      </w:r>
    </w:p>
    <w:p w14:paraId="378D0ED9" w14:textId="77777777" w:rsidR="005A09B6" w:rsidRPr="00BD000F" w:rsidRDefault="005A09B6" w:rsidP="005A09B6">
      <w:pPr>
        <w:widowControl/>
        <w:numPr>
          <w:ilvl w:val="0"/>
          <w:numId w:val="4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rozpoznawania i stosowania struktur leksykalno-gramatycznych,</w:t>
      </w:r>
    </w:p>
    <w:p w14:paraId="397F6370" w14:textId="77777777" w:rsidR="005A09B6" w:rsidRPr="00BD000F" w:rsidRDefault="005A09B6" w:rsidP="005A09B6">
      <w:pPr>
        <w:widowControl/>
        <w:numPr>
          <w:ilvl w:val="0"/>
          <w:numId w:val="4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wykazania się szeroką wiedzą o geografii i kulturze krajów niemieckiego obszaru językowego.</w:t>
      </w:r>
    </w:p>
    <w:p w14:paraId="671699E6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691B0111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Poszerzenie treści podstaw programowych obejmuje następujące zagadnienia:</w:t>
      </w:r>
    </w:p>
    <w:p w14:paraId="4C04D453" w14:textId="77777777" w:rsidR="005A09B6" w:rsidRPr="00BD000F" w:rsidRDefault="005A09B6" w:rsidP="005A09B6">
      <w:pPr>
        <w:widowControl/>
        <w:numPr>
          <w:ilvl w:val="0"/>
          <w:numId w:val="4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znajomość środków językowych,</w:t>
      </w:r>
    </w:p>
    <w:p w14:paraId="70524440" w14:textId="77777777" w:rsidR="005A09B6" w:rsidRPr="00BD000F" w:rsidRDefault="005A09B6" w:rsidP="005A09B6">
      <w:pPr>
        <w:widowControl/>
        <w:numPr>
          <w:ilvl w:val="0"/>
          <w:numId w:val="4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wiedza o krajach niemieckiego obszaru językowego ze szczególnym uwzględnieniem wiedzy z zakresu tematu przewodniego.</w:t>
      </w:r>
    </w:p>
    <w:p w14:paraId="1F112BC3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70C88984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BD000F">
        <w:rPr>
          <w:rFonts w:eastAsia="Calibri" w:cs="Times New Roman"/>
          <w:b/>
          <w:kern w:val="0"/>
          <w:lang w:eastAsia="en-US" w:bidi="ar-SA"/>
        </w:rPr>
        <w:t>ETAP WOJEWÓDZKI</w:t>
      </w:r>
    </w:p>
    <w:p w14:paraId="58507733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Na etapie wojewódzkim konkursu obowiązuje również zakres wiadomości i umiejętności etapu szkolnego i rejonowego.</w:t>
      </w:r>
    </w:p>
    <w:p w14:paraId="21F9CF3F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Temat przewodni etapu: BAWARIA, KRÓL LUDWIK II I JEGO ZAMKI</w:t>
      </w:r>
    </w:p>
    <w:p w14:paraId="07907710" w14:textId="77777777" w:rsidR="005A09B6" w:rsidRPr="00BD000F" w:rsidRDefault="005A09B6" w:rsidP="005A09B6">
      <w:pPr>
        <w:widowControl/>
        <w:numPr>
          <w:ilvl w:val="0"/>
          <w:numId w:val="4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BD000F">
        <w:rPr>
          <w:rFonts w:eastAsia="Calibri" w:cs="Times New Roman"/>
          <w:kern w:val="0"/>
          <w:lang w:eastAsia="en-US" w:bidi="ar-SA"/>
        </w:rPr>
        <w:t xml:space="preserve">Środki leksykalne z zakresu </w:t>
      </w:r>
      <w:r w:rsidRPr="00BD000F">
        <w:rPr>
          <w:rFonts w:eastAsia="Calibri" w:cs="Times New Roman"/>
          <w:color w:val="000000" w:themeColor="text1"/>
          <w:kern w:val="0"/>
          <w:lang w:eastAsia="en-US" w:bidi="ar-SA"/>
        </w:rPr>
        <w:t xml:space="preserve">tematycznego: </w:t>
      </w:r>
      <w:r w:rsidRPr="00BD000F">
        <w:rPr>
          <w:rFonts w:eastAsia="Calibri" w:cs="Times New Roman"/>
          <w:color w:val="000000"/>
          <w:kern w:val="0"/>
          <w:lang w:eastAsia="en-US" w:bidi="ar-SA"/>
        </w:rPr>
        <w:t>MIEJSCE ZAMIESZKANIA (np. dom i jego okolica, pomieszczenia i wyposażenie domu, prace domowe), ŻYCIE PRYWATNE (np. rodzina, znajomi i przyjaciele, czynności życia codziennego, określanie czasu, formy spędzania czasu wolnego, święta i uroczystości, styl życia, konflikty i problemy).</w:t>
      </w:r>
    </w:p>
    <w:p w14:paraId="4C3445C0" w14:textId="77777777" w:rsidR="005A09B6" w:rsidRPr="00BD000F" w:rsidRDefault="005A09B6" w:rsidP="005A09B6">
      <w:pPr>
        <w:widowControl/>
        <w:numPr>
          <w:ilvl w:val="0"/>
          <w:numId w:val="4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BD000F">
        <w:rPr>
          <w:rFonts w:eastAsia="Calibri" w:cs="Times New Roman"/>
          <w:kern w:val="0"/>
          <w:lang w:eastAsia="en-US" w:bidi="ar-SA"/>
        </w:rPr>
        <w:t xml:space="preserve">Wiedza o krajach niemieckiego obszaru językowego: </w:t>
      </w:r>
      <w:r w:rsidRPr="00BD000F">
        <w:rPr>
          <w:rFonts w:eastAsia="Calibri" w:cs="Times New Roman"/>
          <w:color w:val="000000"/>
          <w:kern w:val="0"/>
          <w:lang w:eastAsia="en-US" w:bidi="ar-SA"/>
        </w:rPr>
        <w:t xml:space="preserve">ATRAKCJE TURYSTYCZNE BAWARII. BIOGRAFIA LUDWIKA II </w:t>
      </w:r>
      <w:r w:rsidRPr="00BD000F">
        <w:rPr>
          <w:rFonts w:eastAsia="Calibri" w:cs="Times New Roman"/>
          <w:kern w:val="0"/>
          <w:lang w:eastAsia="en-US" w:bidi="ar-SA"/>
        </w:rPr>
        <w:t>–</w:t>
      </w:r>
      <w:r w:rsidRPr="00BD000F">
        <w:rPr>
          <w:rFonts w:eastAsia="Calibri" w:cs="Times New Roman"/>
          <w:color w:val="000000"/>
          <w:kern w:val="0"/>
          <w:lang w:eastAsia="en-US" w:bidi="ar-SA"/>
        </w:rPr>
        <w:t xml:space="preserve"> KRÓLA BAWARII. ZAMKI LUDWIKA II (np. ich położenie, wyposażenie oraz historia ich budowy).</w:t>
      </w:r>
    </w:p>
    <w:p w14:paraId="0C64C5A6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highlight w:val="cyan"/>
          <w:lang w:eastAsia="en-US" w:bidi="ar-SA"/>
        </w:rPr>
      </w:pPr>
    </w:p>
    <w:p w14:paraId="10FF1E31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Zadania konkursowe na etapie wojewódzkim sprawdzają umiejętność:</w:t>
      </w:r>
    </w:p>
    <w:p w14:paraId="2635E9B6" w14:textId="77777777" w:rsidR="005A09B6" w:rsidRPr="00BD000F" w:rsidRDefault="005A09B6" w:rsidP="005A09B6">
      <w:pPr>
        <w:widowControl/>
        <w:numPr>
          <w:ilvl w:val="0"/>
          <w:numId w:val="4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rozumienia ze słuchu wypowiedzi ustnych,</w:t>
      </w:r>
    </w:p>
    <w:p w14:paraId="7D53AF86" w14:textId="77777777" w:rsidR="005A09B6" w:rsidRPr="00BD000F" w:rsidRDefault="005A09B6" w:rsidP="005A09B6">
      <w:pPr>
        <w:widowControl/>
        <w:numPr>
          <w:ilvl w:val="0"/>
          <w:numId w:val="4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rozumienia wypowiedzi pisemnych,</w:t>
      </w:r>
    </w:p>
    <w:p w14:paraId="0E81A1AB" w14:textId="77777777" w:rsidR="005A09B6" w:rsidRPr="00BD000F" w:rsidRDefault="005A09B6" w:rsidP="005A09B6">
      <w:pPr>
        <w:widowControl/>
        <w:numPr>
          <w:ilvl w:val="0"/>
          <w:numId w:val="4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rozpoznawania i stosowania struktur leksykalno-gramatycznych,</w:t>
      </w:r>
    </w:p>
    <w:p w14:paraId="1E23C583" w14:textId="77777777" w:rsidR="005A09B6" w:rsidRPr="00BD000F" w:rsidRDefault="005A09B6" w:rsidP="005A09B6">
      <w:pPr>
        <w:widowControl/>
        <w:numPr>
          <w:ilvl w:val="0"/>
          <w:numId w:val="4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wykazania się szeroką wiedzą geografii i kulturze krajów niemieckiego obszaru językowego.</w:t>
      </w:r>
    </w:p>
    <w:p w14:paraId="5D5CE265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4F66122F" w14:textId="77777777" w:rsidR="005A09B6" w:rsidRDefault="005A09B6" w:rsidP="005A09B6">
      <w:pPr>
        <w:widowControl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br w:type="page"/>
      </w:r>
    </w:p>
    <w:p w14:paraId="19D47895" w14:textId="77777777" w:rsidR="005A09B6" w:rsidRPr="00BD000F" w:rsidRDefault="005A09B6" w:rsidP="005A09B6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lastRenderedPageBreak/>
        <w:t>Poszerzenie treści podstaw programowych obejmuje następujące zagadnienia:</w:t>
      </w:r>
    </w:p>
    <w:p w14:paraId="0722A800" w14:textId="77777777" w:rsidR="005A09B6" w:rsidRPr="00BD000F" w:rsidRDefault="005A09B6" w:rsidP="005A09B6">
      <w:pPr>
        <w:widowControl/>
        <w:numPr>
          <w:ilvl w:val="0"/>
          <w:numId w:val="4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znajomość środków językowych,</w:t>
      </w:r>
    </w:p>
    <w:p w14:paraId="5793C07F" w14:textId="77777777" w:rsidR="005A09B6" w:rsidRPr="00BD000F" w:rsidRDefault="005A09B6" w:rsidP="005A09B6">
      <w:pPr>
        <w:widowControl/>
        <w:numPr>
          <w:ilvl w:val="0"/>
          <w:numId w:val="4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wiedza o krajach niemieckiego obszaru językowego ze szczególnym uwzględnieniem wiedzy z zakresu tematu przewodniego.</w:t>
      </w:r>
    </w:p>
    <w:p w14:paraId="5A4CA053" w14:textId="77777777" w:rsidR="005A09B6" w:rsidRPr="00BD000F" w:rsidRDefault="005A09B6" w:rsidP="005A09B6">
      <w:pPr>
        <w:widowControl/>
        <w:suppressAutoHyphens w:val="0"/>
        <w:spacing w:line="360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14:paraId="48AF8856" w14:textId="77777777" w:rsidR="005A09B6" w:rsidRPr="00BD000F" w:rsidRDefault="005A09B6" w:rsidP="005A09B6">
      <w:pPr>
        <w:widowControl/>
        <w:suppressAutoHyphens w:val="0"/>
        <w:spacing w:line="360" w:lineRule="auto"/>
        <w:rPr>
          <w:rFonts w:eastAsia="Calibri" w:cs="Times New Roman"/>
          <w:b/>
          <w:kern w:val="0"/>
          <w:lang w:eastAsia="en-US" w:bidi="ar-SA"/>
        </w:rPr>
      </w:pPr>
      <w:r w:rsidRPr="00BD000F">
        <w:rPr>
          <w:rFonts w:eastAsia="Calibri" w:cs="Times New Roman"/>
          <w:b/>
          <w:kern w:val="0"/>
          <w:lang w:eastAsia="en-US" w:bidi="ar-SA"/>
        </w:rPr>
        <w:t>IV. LITERATURA DLA UCZNIA I INNE ŹRÓDŁA INFORMACJI</w:t>
      </w:r>
    </w:p>
    <w:p w14:paraId="110E3292" w14:textId="77777777" w:rsidR="005A09B6" w:rsidRPr="00BD000F" w:rsidRDefault="005A09B6" w:rsidP="005A09B6">
      <w:pPr>
        <w:widowControl/>
        <w:numPr>
          <w:ilvl w:val="0"/>
          <w:numId w:val="4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Podręczniki dla szkół podstawowych dopuszczone do użytku szkolnego przez MEN.</w:t>
      </w:r>
    </w:p>
    <w:p w14:paraId="68B6D105" w14:textId="77777777" w:rsidR="005A09B6" w:rsidRPr="00BD000F" w:rsidRDefault="005A09B6" w:rsidP="005A09B6">
      <w:pPr>
        <w:widowControl/>
        <w:numPr>
          <w:ilvl w:val="0"/>
          <w:numId w:val="4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D000F">
        <w:rPr>
          <w:rFonts w:eastAsia="Calibri" w:cs="Times New Roman"/>
          <w:kern w:val="0"/>
          <w:lang w:eastAsia="en-US" w:bidi="ar-SA"/>
        </w:rPr>
        <w:t>Materiały pomocnicze typu: repetytoria leksykalne, repetytoria gramatyczne, słowniki tematyczne:</w:t>
      </w:r>
    </w:p>
    <w:p w14:paraId="487D9FAE" w14:textId="77777777" w:rsidR="005A09B6" w:rsidRPr="00BD000F" w:rsidRDefault="005A09B6" w:rsidP="005A09B6">
      <w:pPr>
        <w:pStyle w:val="Akapitzlist"/>
        <w:numPr>
          <w:ilvl w:val="0"/>
          <w:numId w:val="47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D000F">
        <w:rPr>
          <w:rFonts w:ascii="Times New Roman" w:eastAsia="Calibri" w:hAnsi="Times New Roman"/>
          <w:kern w:val="0"/>
          <w:sz w:val="24"/>
          <w:szCs w:val="24"/>
          <w:lang w:val="de-DE" w:eastAsia="en-US"/>
        </w:rPr>
        <w:t xml:space="preserve">Adler Stefan, </w:t>
      </w: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val="de-DE" w:eastAsia="en-US"/>
        </w:rPr>
        <w:t>Matecki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val="de-DE" w:eastAsia="en-US"/>
        </w:rPr>
        <w:t xml:space="preserve"> Uta, 2011, Dreimal Deutsch. </w:t>
      </w:r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Podręcznik do </w:t>
      </w: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>realioznawstwa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dla uczących się języka niemieckiego na poziomie średniozaawansowanym. Wydawnictwo </w:t>
      </w: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>LektorKlett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</w:p>
    <w:p w14:paraId="1663C183" w14:textId="77777777" w:rsidR="005A09B6" w:rsidRPr="00BD000F" w:rsidRDefault="005A09B6" w:rsidP="005A09B6">
      <w:pPr>
        <w:pStyle w:val="Akapitzlist"/>
        <w:numPr>
          <w:ilvl w:val="0"/>
          <w:numId w:val="47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Rostek Ewa Maria, 2007, </w:t>
      </w: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>Deutsch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-Repetytorium tematyczno-leksykalne, cz.1, 2 i 3. Poznań, Wydawnictwo WAGROS </w:t>
      </w:r>
    </w:p>
    <w:p w14:paraId="0C037644" w14:textId="77777777" w:rsidR="005A09B6" w:rsidRPr="00BD000F" w:rsidRDefault="005A09B6" w:rsidP="005A09B6">
      <w:pPr>
        <w:pStyle w:val="Akapitzlist"/>
        <w:numPr>
          <w:ilvl w:val="0"/>
          <w:numId w:val="47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Fandrych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Christian, </w:t>
      </w: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Tallowitz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Ulrike, 2003, Sage und </w:t>
      </w: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Schreibe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. </w:t>
      </w:r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Słownictwo niemieckie z ćwiczeniami, Poznań, Wydawnictwo </w:t>
      </w: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>LektorKlett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</w:p>
    <w:p w14:paraId="7BDCC09A" w14:textId="77777777" w:rsidR="005A09B6" w:rsidRPr="00BD000F" w:rsidRDefault="005A09B6" w:rsidP="005A09B6">
      <w:pPr>
        <w:pStyle w:val="Akapitzlist"/>
        <w:numPr>
          <w:ilvl w:val="0"/>
          <w:numId w:val="47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Świerczyńska Elżbieta, Brewińska Ewa, Obidniak Dorota, 2006, Repetytorium gramatyczne z języka niemieckiego, Wydawnictwo Szkolne PWN </w:t>
      </w:r>
    </w:p>
    <w:p w14:paraId="5ED5D319" w14:textId="77777777" w:rsidR="005A09B6" w:rsidRPr="00BD000F" w:rsidRDefault="005A09B6" w:rsidP="005A09B6">
      <w:pPr>
        <w:pStyle w:val="Akapitzlist"/>
        <w:numPr>
          <w:ilvl w:val="0"/>
          <w:numId w:val="47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>Bęza</w:t>
      </w:r>
      <w:proofErr w:type="spellEnd"/>
      <w:r w:rsidRPr="00BD000F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Stanisław, 2010, Nowe Repetytorium z gramatyki języka niemieckiego, Warszawa, Wydawnictwo Szkolne PWN </w:t>
      </w:r>
    </w:p>
    <w:p w14:paraId="4C10495D" w14:textId="77777777" w:rsidR="005A09B6" w:rsidRPr="00BD000F" w:rsidRDefault="005A09B6" w:rsidP="005A09B6">
      <w:pPr>
        <w:widowControl/>
        <w:numPr>
          <w:ilvl w:val="0"/>
          <w:numId w:val="4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BD000F">
        <w:rPr>
          <w:rFonts w:eastAsia="Calibri" w:cs="Times New Roman"/>
          <w:kern w:val="0"/>
          <w:lang w:eastAsia="en-US" w:bidi="ar-SA"/>
        </w:rPr>
        <w:t>Strony internetowe:</w:t>
      </w:r>
    </w:p>
    <w:p w14:paraId="27DB421D" w14:textId="77777777" w:rsidR="005A09B6" w:rsidRPr="00BD000F" w:rsidRDefault="005A09B6" w:rsidP="005A09B6">
      <w:pPr>
        <w:widowControl/>
        <w:suppressAutoHyphens w:val="0"/>
        <w:spacing w:line="360" w:lineRule="auto"/>
        <w:ind w:left="720"/>
        <w:contextualSpacing/>
        <w:jc w:val="both"/>
        <w:rPr>
          <w:rFonts w:cs="Times New Roman"/>
        </w:rPr>
      </w:pPr>
      <w:r w:rsidRPr="00BD000F">
        <w:rPr>
          <w:rStyle w:val="czeinternetowe"/>
          <w:rFonts w:eastAsia="Calibri" w:cs="Times New Roman"/>
          <w:color w:val="000000"/>
          <w:kern w:val="0"/>
          <w:lang w:eastAsia="en-US" w:bidi="ar-SA"/>
        </w:rPr>
        <w:t>Etap rejonowy</w:t>
      </w:r>
    </w:p>
    <w:p w14:paraId="21841765" w14:textId="77777777" w:rsidR="005A09B6" w:rsidRPr="00BD000F" w:rsidRDefault="005A09B6" w:rsidP="005A09B6">
      <w:pPr>
        <w:spacing w:line="360" w:lineRule="auto"/>
        <w:ind w:firstLine="709"/>
        <w:rPr>
          <w:rFonts w:cs="Times New Roman"/>
          <w:color w:val="000000"/>
        </w:rPr>
      </w:pPr>
      <w:r w:rsidRPr="00BD000F">
        <w:rPr>
          <w:rFonts w:cs="Times New Roman"/>
          <w:color w:val="000000"/>
        </w:rPr>
        <w:t>Berlin</w:t>
      </w:r>
    </w:p>
    <w:p w14:paraId="638254C2" w14:textId="77777777" w:rsidR="005A09B6" w:rsidRPr="00BD000F" w:rsidRDefault="005A09B6" w:rsidP="005A09B6">
      <w:pPr>
        <w:pStyle w:val="Akapitzlist"/>
        <w:numPr>
          <w:ilvl w:val="0"/>
          <w:numId w:val="49"/>
        </w:numPr>
        <w:autoSpaceDN/>
        <w:spacing w:line="360" w:lineRule="auto"/>
        <w:ind w:left="1066" w:hanging="357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http://www.cafe-deutsch.de/landeskunde/berlin.html</w:t>
        </w:r>
      </w:hyperlink>
    </w:p>
    <w:p w14:paraId="19FA72DE" w14:textId="77777777" w:rsidR="005A09B6" w:rsidRPr="00BD000F" w:rsidRDefault="005A09B6" w:rsidP="005A09B6">
      <w:pPr>
        <w:pStyle w:val="Akapitzlist"/>
        <w:numPr>
          <w:ilvl w:val="0"/>
          <w:numId w:val="49"/>
        </w:numPr>
        <w:autoSpaceDN/>
        <w:spacing w:line="360" w:lineRule="auto"/>
        <w:ind w:left="1066" w:hanging="357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https://www.dw.com/de/die-16-bundesl%C3%A4nder-berlin/a-42197090</w:t>
        </w:r>
      </w:hyperlink>
    </w:p>
    <w:p w14:paraId="381560B4" w14:textId="77777777" w:rsidR="005A09B6" w:rsidRPr="00BD000F" w:rsidRDefault="005A09B6" w:rsidP="005A09B6">
      <w:pPr>
        <w:pStyle w:val="Akapitzlist"/>
        <w:numPr>
          <w:ilvl w:val="0"/>
          <w:numId w:val="49"/>
        </w:numPr>
        <w:autoSpaceDN/>
        <w:spacing w:line="360" w:lineRule="auto"/>
        <w:ind w:left="1066" w:hanging="357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https://www.visitberlin.de/de/top-10-sehenswuerdigkeiten-berlin</w:t>
        </w:r>
      </w:hyperlink>
    </w:p>
    <w:p w14:paraId="272B99C2" w14:textId="77777777" w:rsidR="005A09B6" w:rsidRPr="00BD000F" w:rsidRDefault="005A09B6" w:rsidP="005A09B6">
      <w:pPr>
        <w:pStyle w:val="Akapitzlist"/>
        <w:spacing w:line="36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 w:rsidRPr="00BD000F">
        <w:rPr>
          <w:rFonts w:ascii="Times New Roman" w:hAnsi="Times New Roman"/>
          <w:color w:val="000000"/>
          <w:sz w:val="24"/>
          <w:szCs w:val="24"/>
        </w:rPr>
        <w:t>Hamburg</w:t>
      </w:r>
    </w:p>
    <w:p w14:paraId="4EB65C13" w14:textId="77777777" w:rsidR="005A09B6" w:rsidRPr="00BD000F" w:rsidRDefault="005A09B6" w:rsidP="005A09B6">
      <w:pPr>
        <w:pStyle w:val="Akapitzlist"/>
        <w:numPr>
          <w:ilvl w:val="0"/>
          <w:numId w:val="50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</w:rPr>
      </w:pPr>
      <w:hyperlink r:id="rId10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https://derweg.org/deutschland/staedte/hamburg/</w:t>
        </w:r>
      </w:hyperlink>
    </w:p>
    <w:p w14:paraId="44F7325F" w14:textId="77777777" w:rsidR="005A09B6" w:rsidRPr="00BD000F" w:rsidRDefault="005A09B6" w:rsidP="005A09B6">
      <w:pPr>
        <w:pStyle w:val="Akapitzlist"/>
        <w:numPr>
          <w:ilvl w:val="0"/>
          <w:numId w:val="50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</w:rPr>
      </w:pPr>
      <w:hyperlink r:id="rId11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https://www.dw.com/de/das-solltet-ihr-in-hamburg-gesehen-haben/a-17779599</w:t>
        </w:r>
      </w:hyperlink>
      <w:r w:rsidRPr="00BD000F">
        <w:rPr>
          <w:rFonts w:ascii="Times New Roman" w:hAnsi="Times New Roman"/>
          <w:sz w:val="24"/>
          <w:szCs w:val="24"/>
        </w:rPr>
        <w:t xml:space="preserve"> oraz video „Hamburg – </w:t>
      </w:r>
      <w:proofErr w:type="spellStart"/>
      <w:r w:rsidRPr="00BD000F">
        <w:rPr>
          <w:rFonts w:ascii="Times New Roman" w:hAnsi="Times New Roman"/>
          <w:sz w:val="24"/>
          <w:szCs w:val="24"/>
        </w:rPr>
        <w:t>das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 Tor </w:t>
      </w:r>
      <w:proofErr w:type="spellStart"/>
      <w:r w:rsidRPr="00BD000F">
        <w:rPr>
          <w:rFonts w:ascii="Times New Roman" w:hAnsi="Times New Roman"/>
          <w:sz w:val="24"/>
          <w:szCs w:val="24"/>
        </w:rPr>
        <w:t>zur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00F">
        <w:rPr>
          <w:rFonts w:ascii="Times New Roman" w:hAnsi="Times New Roman"/>
          <w:sz w:val="24"/>
          <w:szCs w:val="24"/>
        </w:rPr>
        <w:t>Welt</w:t>
      </w:r>
      <w:proofErr w:type="spellEnd"/>
      <w:r w:rsidRPr="00BD000F">
        <w:rPr>
          <w:rFonts w:ascii="Times New Roman" w:hAnsi="Times New Roman"/>
          <w:sz w:val="24"/>
          <w:szCs w:val="24"/>
        </w:rPr>
        <w:t>“ i jego transkrypcja (</w:t>
      </w:r>
      <w:proofErr w:type="spellStart"/>
      <w:r w:rsidRPr="00BD000F">
        <w:rPr>
          <w:rFonts w:ascii="Times New Roman" w:hAnsi="Times New Roman"/>
          <w:sz w:val="24"/>
          <w:szCs w:val="24"/>
        </w:rPr>
        <w:t>Manuskript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) na tej samej stronie </w:t>
      </w:r>
    </w:p>
    <w:p w14:paraId="5A544ED0" w14:textId="77777777" w:rsidR="005A09B6" w:rsidRPr="00BD000F" w:rsidRDefault="005A09B6" w:rsidP="005A09B6">
      <w:pPr>
        <w:pStyle w:val="Akapitzlist"/>
        <w:numPr>
          <w:ilvl w:val="0"/>
          <w:numId w:val="50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</w:rPr>
      </w:pPr>
      <w:hyperlink r:id="rId12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https://www.dw.com/de/das-solltet-ihr-in-hamburg-gesehen-haben/a-17779599</w:t>
        </w:r>
      </w:hyperlink>
      <w:r w:rsidRPr="00BD000F">
        <w:rPr>
          <w:rFonts w:ascii="Times New Roman" w:hAnsi="Times New Roman"/>
          <w:sz w:val="24"/>
          <w:szCs w:val="24"/>
        </w:rPr>
        <w:t xml:space="preserve"> oraz video „</w:t>
      </w:r>
      <w:proofErr w:type="spellStart"/>
      <w:r w:rsidRPr="00BD000F">
        <w:rPr>
          <w:rFonts w:ascii="Times New Roman" w:hAnsi="Times New Roman"/>
          <w:sz w:val="24"/>
          <w:szCs w:val="24"/>
        </w:rPr>
        <w:t>Drei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00F">
        <w:rPr>
          <w:rFonts w:ascii="Times New Roman" w:hAnsi="Times New Roman"/>
          <w:sz w:val="24"/>
          <w:szCs w:val="24"/>
        </w:rPr>
        <w:t>Reisetipps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00F">
        <w:rPr>
          <w:rFonts w:ascii="Times New Roman" w:hAnsi="Times New Roman"/>
          <w:sz w:val="24"/>
          <w:szCs w:val="24"/>
        </w:rPr>
        <w:t>für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 Hamburg“ na tej samej stronie </w:t>
      </w:r>
    </w:p>
    <w:p w14:paraId="6F605568" w14:textId="77777777" w:rsidR="005A09B6" w:rsidRDefault="005A09B6" w:rsidP="005A09B6">
      <w:pPr>
        <w:widowControl/>
        <w:textAlignment w:val="auto"/>
        <w:rPr>
          <w:rFonts w:eastAsia="Calibri, 'Times New Roman'" w:cs="Times New Roman"/>
          <w:lang w:val="de-DE" w:bidi="ar-SA"/>
        </w:rPr>
      </w:pPr>
      <w:r>
        <w:rPr>
          <w:lang w:val="de-DE"/>
        </w:rPr>
        <w:br w:type="page"/>
      </w:r>
    </w:p>
    <w:p w14:paraId="5DB95A6F" w14:textId="77777777" w:rsidR="005A09B6" w:rsidRPr="00BD000F" w:rsidRDefault="005A09B6" w:rsidP="005A09B6">
      <w:pPr>
        <w:pStyle w:val="Akapitzlist"/>
        <w:spacing w:line="360" w:lineRule="auto"/>
        <w:ind w:left="1134" w:hanging="425"/>
        <w:rPr>
          <w:rFonts w:ascii="Times New Roman" w:hAnsi="Times New Roman"/>
          <w:sz w:val="24"/>
          <w:szCs w:val="24"/>
          <w:lang w:val="de-DE"/>
        </w:rPr>
      </w:pPr>
      <w:r w:rsidRPr="00BD000F">
        <w:rPr>
          <w:rFonts w:ascii="Times New Roman" w:hAnsi="Times New Roman"/>
          <w:sz w:val="24"/>
          <w:szCs w:val="24"/>
          <w:lang w:val="de-DE"/>
        </w:rPr>
        <w:lastRenderedPageBreak/>
        <w:t>Bremen und Bremerhaven</w:t>
      </w:r>
    </w:p>
    <w:p w14:paraId="2ACF44A5" w14:textId="77777777" w:rsidR="005A09B6" w:rsidRDefault="005A09B6" w:rsidP="005A09B6">
      <w:pPr>
        <w:pStyle w:val="Akapitzlist"/>
        <w:numPr>
          <w:ilvl w:val="0"/>
          <w:numId w:val="51"/>
        </w:numPr>
        <w:spacing w:line="360" w:lineRule="auto"/>
        <w:ind w:left="1066" w:hanging="357"/>
        <w:textAlignment w:val="auto"/>
        <w:rPr>
          <w:rStyle w:val="czeinternetowe"/>
          <w:rFonts w:ascii="Times New Roman" w:eastAsia="Calibri" w:hAnsi="Times New Roman"/>
          <w:kern w:val="0"/>
          <w:sz w:val="24"/>
          <w:szCs w:val="24"/>
          <w:lang w:val="de-DE" w:eastAsia="en-US"/>
        </w:rPr>
      </w:pPr>
      <w:hyperlink r:id="rId13" w:history="1">
        <w:r w:rsidRPr="00BD000F">
          <w:rPr>
            <w:rStyle w:val="Hipercze"/>
            <w:rFonts w:ascii="Times New Roman" w:eastAsia="Calibri" w:hAnsi="Times New Roman"/>
            <w:kern w:val="0"/>
            <w:sz w:val="24"/>
            <w:szCs w:val="24"/>
            <w:lang w:val="de-DE" w:eastAsia="en-US"/>
          </w:rPr>
          <w:t>https://www.youtube.com/watch?v=OKAJ86clP1Y</w:t>
        </w:r>
      </w:hyperlink>
    </w:p>
    <w:p w14:paraId="6C892C21" w14:textId="77777777" w:rsidR="005A09B6" w:rsidRPr="00BD000F" w:rsidRDefault="005A09B6" w:rsidP="005A09B6">
      <w:pPr>
        <w:pStyle w:val="Akapitzlist"/>
        <w:numPr>
          <w:ilvl w:val="0"/>
          <w:numId w:val="51"/>
        </w:numPr>
        <w:spacing w:line="360" w:lineRule="auto"/>
        <w:ind w:left="1066" w:hanging="357"/>
        <w:textAlignment w:val="auto"/>
        <w:rPr>
          <w:rStyle w:val="czeinternetowe"/>
          <w:rFonts w:ascii="Times New Roman" w:eastAsia="Calibri" w:hAnsi="Times New Roman"/>
          <w:kern w:val="0"/>
          <w:sz w:val="24"/>
          <w:szCs w:val="24"/>
          <w:lang w:val="de-DE" w:eastAsia="en-US"/>
        </w:rPr>
      </w:pPr>
      <w:hyperlink r:id="rId14" w:history="1">
        <w:r w:rsidRPr="00BD000F">
          <w:rPr>
            <w:rStyle w:val="Hipercze"/>
            <w:rFonts w:ascii="Times New Roman" w:eastAsia="Calibri" w:hAnsi="Times New Roman"/>
            <w:kern w:val="0"/>
            <w:sz w:val="24"/>
            <w:szCs w:val="24"/>
            <w:lang w:val="de-DE" w:eastAsia="en-US"/>
          </w:rPr>
          <w:t>https://derweg.org/deutschland/staedte/bremen/</w:t>
        </w:r>
      </w:hyperlink>
    </w:p>
    <w:p w14:paraId="656EE50C" w14:textId="77777777" w:rsidR="005A09B6" w:rsidRPr="00BD000F" w:rsidRDefault="005A09B6" w:rsidP="005A09B6">
      <w:pPr>
        <w:pStyle w:val="Akapitzlist"/>
        <w:suppressAutoHyphens w:val="0"/>
        <w:spacing w:line="360" w:lineRule="auto"/>
        <w:ind w:left="709"/>
        <w:jc w:val="both"/>
        <w:textAlignment w:val="auto"/>
        <w:rPr>
          <w:rStyle w:val="czeinternetowe"/>
          <w:rFonts w:ascii="Times New Roman" w:eastAsia="Calibri" w:hAnsi="Times New Roman"/>
          <w:color w:val="000000"/>
          <w:kern w:val="0"/>
          <w:sz w:val="24"/>
          <w:szCs w:val="24"/>
          <w:lang w:eastAsia="en-US"/>
        </w:rPr>
      </w:pPr>
      <w:r w:rsidRPr="00BD000F">
        <w:rPr>
          <w:rStyle w:val="czeinternetowe"/>
          <w:rFonts w:ascii="Times New Roman" w:eastAsia="Calibri" w:hAnsi="Times New Roman"/>
          <w:color w:val="000000"/>
          <w:kern w:val="0"/>
          <w:sz w:val="24"/>
          <w:szCs w:val="24"/>
          <w:lang w:eastAsia="en-US"/>
        </w:rPr>
        <w:t>Etap wojewódzki</w:t>
      </w:r>
    </w:p>
    <w:p w14:paraId="6A55EF53" w14:textId="77777777" w:rsidR="005A09B6" w:rsidRPr="00BD000F" w:rsidRDefault="005A09B6" w:rsidP="005A09B6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https://www.dw.com/de/die-16-bundesl%C3%A4nder-bayern/a-42562970</w:t>
        </w:r>
      </w:hyperlink>
      <w:r w:rsidRPr="00BD000F">
        <w:rPr>
          <w:rFonts w:ascii="Times New Roman" w:hAnsi="Times New Roman"/>
          <w:sz w:val="24"/>
          <w:szCs w:val="24"/>
        </w:rPr>
        <w:t xml:space="preserve"> oraz video </w:t>
      </w:r>
      <w:proofErr w:type="spellStart"/>
      <w:r w:rsidRPr="00BD000F">
        <w:rPr>
          <w:rFonts w:ascii="Times New Roman" w:hAnsi="Times New Roman"/>
          <w:sz w:val="24"/>
          <w:szCs w:val="24"/>
        </w:rPr>
        <w:t>Reisetipps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00F">
        <w:rPr>
          <w:rFonts w:ascii="Times New Roman" w:hAnsi="Times New Roman"/>
          <w:sz w:val="24"/>
          <w:szCs w:val="24"/>
        </w:rPr>
        <w:t>für</w:t>
      </w:r>
      <w:proofErr w:type="spellEnd"/>
      <w:r w:rsidRPr="00BD000F">
        <w:rPr>
          <w:rFonts w:ascii="Times New Roman" w:hAnsi="Times New Roman"/>
          <w:sz w:val="24"/>
          <w:szCs w:val="24"/>
        </w:rPr>
        <w:t xml:space="preserve"> Bayern na tej samej stronie</w:t>
      </w:r>
    </w:p>
    <w:p w14:paraId="7DCB278E" w14:textId="77777777" w:rsidR="005A09B6" w:rsidRPr="00BD000F" w:rsidRDefault="005A09B6" w:rsidP="005A09B6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502D79">
          <w:rPr>
            <w:rStyle w:val="Hipercze"/>
            <w:rFonts w:ascii="Times New Roman" w:hAnsi="Times New Roman"/>
            <w:sz w:val="24"/>
            <w:szCs w:val="24"/>
          </w:rPr>
          <w:t>https://www.youtube.com/watch?v=jSUiF4yct8U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5B95BB5" w14:textId="77777777" w:rsidR="005A09B6" w:rsidRPr="00BD000F" w:rsidRDefault="005A09B6" w:rsidP="005A09B6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502D79">
          <w:rPr>
            <w:rStyle w:val="Hipercze"/>
            <w:rFonts w:ascii="Times New Roman" w:hAnsi="Times New Roman"/>
            <w:sz w:val="24"/>
            <w:szCs w:val="24"/>
          </w:rPr>
          <w:t>https://www.youtube.com/watch?v=NB4FOdIatLU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30028F6" w14:textId="77777777" w:rsidR="005A09B6" w:rsidRPr="00BD000F" w:rsidRDefault="005A09B6" w:rsidP="005A09B6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502D79">
          <w:rPr>
            <w:rStyle w:val="Hipercze"/>
            <w:rFonts w:ascii="Times New Roman" w:hAnsi="Times New Roman"/>
            <w:sz w:val="24"/>
            <w:szCs w:val="24"/>
          </w:rPr>
          <w:t>https://www.hueber.de/media/36/S2int_HG_L12.pdf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8304919" w14:textId="77777777" w:rsidR="005A09B6" w:rsidRPr="00BD000F" w:rsidRDefault="005A09B6" w:rsidP="005A09B6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502D79">
          <w:rPr>
            <w:rStyle w:val="Hipercze"/>
            <w:rFonts w:ascii="Times New Roman" w:hAnsi="Times New Roman"/>
            <w:sz w:val="24"/>
            <w:szCs w:val="24"/>
          </w:rPr>
          <w:t>https://kinder.wdr.de/tv/die-sendung-mit-der-maus/av/video-sachgeschichte-schloss-neuschwanstein-100.html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F7114DC" w14:textId="77777777" w:rsidR="005A09B6" w:rsidRPr="00BD000F" w:rsidRDefault="005A09B6" w:rsidP="005A09B6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Pr="00502D79">
          <w:rPr>
            <w:rStyle w:val="Hipercze"/>
            <w:rFonts w:ascii="Times New Roman" w:hAnsi="Times New Roman"/>
            <w:sz w:val="24"/>
            <w:szCs w:val="24"/>
          </w:rPr>
          <w:t>https://www.dw.com/de/der-m%C3%A4rchenk%C3%B6nig/l-19248904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039E80F" w14:textId="77777777" w:rsidR="005A09B6" w:rsidRPr="00BD000F" w:rsidRDefault="005A09B6" w:rsidP="005A09B6">
      <w:pPr>
        <w:widowControl/>
        <w:numPr>
          <w:ilvl w:val="0"/>
          <w:numId w:val="4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BD000F">
        <w:rPr>
          <w:rFonts w:eastAsia="Calibri" w:cs="Times New Roman"/>
          <w:kern w:val="0"/>
          <w:lang w:eastAsia="en-US" w:bidi="ar-SA"/>
        </w:rPr>
        <w:t>Słowniki internetowe:</w:t>
      </w:r>
    </w:p>
    <w:p w14:paraId="48883A66" w14:textId="77777777" w:rsidR="005A09B6" w:rsidRPr="00BD000F" w:rsidRDefault="005A09B6" w:rsidP="005A09B6">
      <w:pPr>
        <w:pStyle w:val="Akapitzlist"/>
        <w:numPr>
          <w:ilvl w:val="0"/>
          <w:numId w:val="48"/>
        </w:numPr>
        <w:suppressAutoHyphens w:val="0"/>
        <w:autoSpaceDN/>
        <w:spacing w:line="360" w:lineRule="auto"/>
        <w:ind w:left="1134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hyperlink r:id="rId21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www.duden.de</w:t>
        </w:r>
      </w:hyperlink>
    </w:p>
    <w:p w14:paraId="2D3548AD" w14:textId="77777777" w:rsidR="005A09B6" w:rsidRPr="00BD000F" w:rsidRDefault="005A09B6" w:rsidP="005A09B6">
      <w:pPr>
        <w:pStyle w:val="Akapitzlist"/>
        <w:numPr>
          <w:ilvl w:val="0"/>
          <w:numId w:val="48"/>
        </w:numPr>
        <w:suppressAutoHyphens w:val="0"/>
        <w:autoSpaceDN/>
        <w:spacing w:line="360" w:lineRule="auto"/>
        <w:ind w:left="1134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hyperlink r:id="rId22" w:history="1">
        <w:r w:rsidRPr="00BD000F">
          <w:rPr>
            <w:rStyle w:val="Hipercze"/>
            <w:rFonts w:ascii="Times New Roman" w:hAnsi="Times New Roman"/>
            <w:sz w:val="24"/>
            <w:szCs w:val="24"/>
          </w:rPr>
          <w:t>https://de.pons.com</w:t>
        </w:r>
      </w:hyperlink>
    </w:p>
    <w:p w14:paraId="7031F31B" w14:textId="77777777" w:rsidR="005A09B6" w:rsidRDefault="005A09B6" w:rsidP="005A09B6">
      <w:pPr>
        <w:widowControl/>
        <w:suppressAutoHyphens w:val="0"/>
        <w:spacing w:line="360" w:lineRule="auto"/>
        <w:jc w:val="both"/>
      </w:pPr>
    </w:p>
    <w:p w14:paraId="47483FFB" w14:textId="77777777" w:rsidR="005A09B6" w:rsidRPr="00183ACB" w:rsidRDefault="005A09B6" w:rsidP="005A09B6">
      <w:pPr>
        <w:widowControl/>
        <w:suppressAutoHyphens w:val="0"/>
        <w:spacing w:line="360" w:lineRule="auto"/>
        <w:jc w:val="both"/>
        <w:textAlignment w:val="auto"/>
      </w:pPr>
    </w:p>
    <w:p w14:paraId="3242CEBB" w14:textId="23575375" w:rsidR="001F088A" w:rsidRPr="00F964F3" w:rsidRDefault="001F088A" w:rsidP="005A09B6">
      <w:pPr>
        <w:widowControl/>
        <w:suppressAutoHyphens w:val="0"/>
        <w:spacing w:line="360" w:lineRule="auto"/>
        <w:rPr>
          <w:rFonts w:cs="Times New Roman"/>
        </w:rPr>
      </w:pPr>
    </w:p>
    <w:sectPr w:rsidR="001F088A" w:rsidRPr="00F964F3" w:rsidSect="00922BC2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12" w:right="1274" w:bottom="993" w:left="1276" w:header="850" w:footer="1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B140" w14:textId="77777777" w:rsidR="00C22CB0" w:rsidRDefault="00C22CB0">
      <w:r>
        <w:separator/>
      </w:r>
    </w:p>
  </w:endnote>
  <w:endnote w:type="continuationSeparator" w:id="0">
    <w:p w14:paraId="5904C37D" w14:textId="77777777" w:rsidR="00C22CB0" w:rsidRDefault="00C2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968897"/>
      <w:docPartObj>
        <w:docPartGallery w:val="Page Numbers (Bottom of Page)"/>
        <w:docPartUnique/>
      </w:docPartObj>
    </w:sdtPr>
    <w:sdtContent>
      <w:p w14:paraId="1D30F45D" w14:textId="77777777" w:rsidR="00691C2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A1B5EDC" w14:textId="77777777" w:rsidR="00691C25" w:rsidRDefault="00691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95AF" w14:textId="77777777" w:rsidR="00691C25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8A126A1" w14:textId="77777777" w:rsidR="00691C25" w:rsidRDefault="00691C25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B669" w14:textId="77777777" w:rsidR="00C22CB0" w:rsidRDefault="00C22CB0">
      <w:r>
        <w:separator/>
      </w:r>
    </w:p>
  </w:footnote>
  <w:footnote w:type="continuationSeparator" w:id="0">
    <w:p w14:paraId="130E0E24" w14:textId="77777777" w:rsidR="00C22CB0" w:rsidRDefault="00C2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6BA3" w14:textId="0D053438" w:rsidR="00691C25" w:rsidRDefault="00EE43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BBF8960" wp14:editId="47B530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81175" r="0" b="1681480"/>
              <wp:wrapNone/>
              <wp:docPr id="72268528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78031" w14:textId="77777777" w:rsidR="00EE4374" w:rsidRDefault="00EE4374" w:rsidP="00EE4374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F89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97.4pt;height:142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2278031" w14:textId="77777777" w:rsidR="00EE4374" w:rsidRDefault="00EE4374" w:rsidP="00EE4374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F0B0" w14:textId="3D553D72" w:rsidR="00691C25" w:rsidRDefault="00EE43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E061D4A" wp14:editId="7EA5E5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81175" r="0" b="1681480"/>
              <wp:wrapNone/>
              <wp:docPr id="37686552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F523D" w14:textId="77777777" w:rsidR="00EE4374" w:rsidRDefault="00EE4374" w:rsidP="00EE4374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61D4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497.4pt;height:142.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Y+9gEAAMw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14F523D" w14:textId="77777777" w:rsidR="00EE4374" w:rsidRDefault="00EE4374" w:rsidP="00EE4374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431E" w14:textId="77777777" w:rsidR="00691C25" w:rsidRDefault="00000000" w:rsidP="00D41E69">
    <w:pPr>
      <w:pStyle w:val="HeaderEven"/>
      <w:pBdr>
        <w:bottom w:val="single" w:sz="4" w:space="1" w:color="808080"/>
      </w:pBdr>
    </w:pPr>
    <w:r>
      <w:rPr>
        <w:b w:val="0"/>
        <w:bCs w:val="0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A92DA38" wp14:editId="2ECA6C5D">
          <wp:simplePos x="0" y="0"/>
          <wp:positionH relativeFrom="column">
            <wp:posOffset>2580640</wp:posOffset>
          </wp:positionH>
          <wp:positionV relativeFrom="paragraph">
            <wp:posOffset>-234950</wp:posOffset>
          </wp:positionV>
          <wp:extent cx="933450" cy="640080"/>
          <wp:effectExtent l="0" t="0" r="0" b="762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8487A6" w14:textId="77777777" w:rsidR="00691C25" w:rsidRDefault="00691C25" w:rsidP="00D41E69">
    <w:pPr>
      <w:pStyle w:val="HeaderEven"/>
      <w:pBdr>
        <w:bottom w:val="single" w:sz="4" w:space="1" w:color="808080"/>
      </w:pBdr>
    </w:pPr>
  </w:p>
  <w:p w14:paraId="3254DC86" w14:textId="77777777" w:rsidR="00691C25" w:rsidRDefault="00691C25" w:rsidP="00D41E69">
    <w:pPr>
      <w:pStyle w:val="HeaderEven"/>
      <w:pBdr>
        <w:bottom w:val="single" w:sz="4" w:space="1" w:color="8080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851"/>
    <w:multiLevelType w:val="hybridMultilevel"/>
    <w:tmpl w:val="06544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94A"/>
    <w:multiLevelType w:val="hybridMultilevel"/>
    <w:tmpl w:val="DE82D1EE"/>
    <w:lvl w:ilvl="0" w:tplc="144E6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58AC"/>
    <w:multiLevelType w:val="multilevel"/>
    <w:tmpl w:val="029C7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AC0FB4"/>
    <w:multiLevelType w:val="hybridMultilevel"/>
    <w:tmpl w:val="5DCE1772"/>
    <w:lvl w:ilvl="0" w:tplc="144E6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775F57"/>
    <w:multiLevelType w:val="hybridMultilevel"/>
    <w:tmpl w:val="B56EC54E"/>
    <w:lvl w:ilvl="0" w:tplc="4820533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A719EE"/>
    <w:multiLevelType w:val="hybridMultilevel"/>
    <w:tmpl w:val="D966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144"/>
    <w:multiLevelType w:val="multilevel"/>
    <w:tmpl w:val="53345A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079042F"/>
    <w:multiLevelType w:val="multilevel"/>
    <w:tmpl w:val="7ED08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F623E3"/>
    <w:multiLevelType w:val="hybridMultilevel"/>
    <w:tmpl w:val="7F24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259B7"/>
    <w:multiLevelType w:val="multilevel"/>
    <w:tmpl w:val="FA54F63E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070578"/>
    <w:multiLevelType w:val="multilevel"/>
    <w:tmpl w:val="055C0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CF66C0"/>
    <w:multiLevelType w:val="hybridMultilevel"/>
    <w:tmpl w:val="CB54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4F2"/>
    <w:multiLevelType w:val="hybridMultilevel"/>
    <w:tmpl w:val="2834CFC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7954"/>
    <w:multiLevelType w:val="hybridMultilevel"/>
    <w:tmpl w:val="E0885E3E"/>
    <w:lvl w:ilvl="0" w:tplc="2CECE00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61B1A"/>
    <w:multiLevelType w:val="multilevel"/>
    <w:tmpl w:val="DE9EC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04040F4"/>
    <w:multiLevelType w:val="multilevel"/>
    <w:tmpl w:val="44ACCED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517E3B"/>
    <w:multiLevelType w:val="multilevel"/>
    <w:tmpl w:val="E0DE4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4590AF4"/>
    <w:multiLevelType w:val="hybridMultilevel"/>
    <w:tmpl w:val="ED7C5E36"/>
    <w:lvl w:ilvl="0" w:tplc="720234C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29B9"/>
    <w:multiLevelType w:val="hybridMultilevel"/>
    <w:tmpl w:val="17BC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94F2E"/>
    <w:multiLevelType w:val="multilevel"/>
    <w:tmpl w:val="A8926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EE7782D"/>
    <w:multiLevelType w:val="multilevel"/>
    <w:tmpl w:val="8BCC9634"/>
    <w:lvl w:ilvl="0">
      <w:start w:val="1"/>
      <w:numFmt w:val="bullet"/>
      <w:lvlText w:val=""/>
      <w:lvlJc w:val="left"/>
      <w:pPr>
        <w:tabs>
          <w:tab w:val="num" w:pos="-10"/>
        </w:tabs>
        <w:ind w:left="107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-1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"/>
        </w:tabs>
        <w:ind w:left="683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902778"/>
    <w:multiLevelType w:val="hybridMultilevel"/>
    <w:tmpl w:val="A4AABAE4"/>
    <w:lvl w:ilvl="0" w:tplc="63704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0B19"/>
    <w:multiLevelType w:val="hybridMultilevel"/>
    <w:tmpl w:val="EF96DE46"/>
    <w:lvl w:ilvl="0" w:tplc="4FE460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60161"/>
    <w:multiLevelType w:val="multilevel"/>
    <w:tmpl w:val="1A42A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75A174C"/>
    <w:multiLevelType w:val="hybridMultilevel"/>
    <w:tmpl w:val="DF461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74B9"/>
    <w:multiLevelType w:val="multilevel"/>
    <w:tmpl w:val="4F7EFD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86A4950"/>
    <w:multiLevelType w:val="hybridMultilevel"/>
    <w:tmpl w:val="991E7F2A"/>
    <w:lvl w:ilvl="0" w:tplc="144E6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D424F"/>
    <w:multiLevelType w:val="hybridMultilevel"/>
    <w:tmpl w:val="15E8ED8C"/>
    <w:lvl w:ilvl="0" w:tplc="4820533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B61B2F"/>
    <w:multiLevelType w:val="hybridMultilevel"/>
    <w:tmpl w:val="35103106"/>
    <w:lvl w:ilvl="0" w:tplc="96082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C6F4C"/>
    <w:multiLevelType w:val="hybridMultilevel"/>
    <w:tmpl w:val="04AA53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73926"/>
    <w:multiLevelType w:val="multilevel"/>
    <w:tmpl w:val="66288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5A55A21"/>
    <w:multiLevelType w:val="multilevel"/>
    <w:tmpl w:val="B4AE1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6F53E92"/>
    <w:multiLevelType w:val="hybridMultilevel"/>
    <w:tmpl w:val="C0400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D6808"/>
    <w:multiLevelType w:val="hybridMultilevel"/>
    <w:tmpl w:val="674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8292B"/>
    <w:multiLevelType w:val="hybridMultilevel"/>
    <w:tmpl w:val="53682286"/>
    <w:lvl w:ilvl="0" w:tplc="BA5E51EA">
      <w:start w:val="1"/>
      <w:numFmt w:val="bullet"/>
      <w:pStyle w:val="A3podpunk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63537"/>
    <w:multiLevelType w:val="hybridMultilevel"/>
    <w:tmpl w:val="6DE2FB94"/>
    <w:lvl w:ilvl="0" w:tplc="4820533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046987"/>
    <w:multiLevelType w:val="hybridMultilevel"/>
    <w:tmpl w:val="6B32D720"/>
    <w:lvl w:ilvl="0" w:tplc="144E6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23628A"/>
    <w:multiLevelType w:val="hybridMultilevel"/>
    <w:tmpl w:val="054A6B54"/>
    <w:lvl w:ilvl="0" w:tplc="482053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94A9E"/>
    <w:multiLevelType w:val="multilevel"/>
    <w:tmpl w:val="A502C9AA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F76DF1"/>
    <w:multiLevelType w:val="hybridMultilevel"/>
    <w:tmpl w:val="275EA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52036"/>
    <w:multiLevelType w:val="hybridMultilevel"/>
    <w:tmpl w:val="E634186A"/>
    <w:lvl w:ilvl="0" w:tplc="96082B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7B305C"/>
    <w:multiLevelType w:val="hybridMultilevel"/>
    <w:tmpl w:val="C9127244"/>
    <w:lvl w:ilvl="0" w:tplc="96082B2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5C142A5"/>
    <w:multiLevelType w:val="hybridMultilevel"/>
    <w:tmpl w:val="674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26233"/>
    <w:multiLevelType w:val="hybridMultilevel"/>
    <w:tmpl w:val="0A5E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22509"/>
    <w:multiLevelType w:val="multilevel"/>
    <w:tmpl w:val="21CCF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9E2306C"/>
    <w:multiLevelType w:val="hybridMultilevel"/>
    <w:tmpl w:val="FD068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76284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4E1E"/>
    <w:multiLevelType w:val="hybridMultilevel"/>
    <w:tmpl w:val="FDB499A0"/>
    <w:lvl w:ilvl="0" w:tplc="144E67A0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7" w15:restartNumberingAfterBreak="0">
    <w:nsid w:val="7CCC706F"/>
    <w:multiLevelType w:val="hybridMultilevel"/>
    <w:tmpl w:val="674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523A7"/>
    <w:multiLevelType w:val="hybridMultilevel"/>
    <w:tmpl w:val="E3CEF64A"/>
    <w:lvl w:ilvl="0" w:tplc="4820533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7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203206">
    <w:abstractNumId w:val="42"/>
  </w:num>
  <w:num w:numId="3" w16cid:durableId="1401712413">
    <w:abstractNumId w:val="44"/>
  </w:num>
  <w:num w:numId="4" w16cid:durableId="73432833">
    <w:abstractNumId w:val="9"/>
  </w:num>
  <w:num w:numId="5" w16cid:durableId="731587932">
    <w:abstractNumId w:val="25"/>
  </w:num>
  <w:num w:numId="6" w16cid:durableId="103308336">
    <w:abstractNumId w:val="19"/>
  </w:num>
  <w:num w:numId="7" w16cid:durableId="1739940781">
    <w:abstractNumId w:val="20"/>
  </w:num>
  <w:num w:numId="8" w16cid:durableId="864945316">
    <w:abstractNumId w:val="38"/>
  </w:num>
  <w:num w:numId="9" w16cid:durableId="649213759">
    <w:abstractNumId w:val="1"/>
  </w:num>
  <w:num w:numId="10" w16cid:durableId="900285745">
    <w:abstractNumId w:val="21"/>
  </w:num>
  <w:num w:numId="11" w16cid:durableId="469711367">
    <w:abstractNumId w:val="29"/>
  </w:num>
  <w:num w:numId="12" w16cid:durableId="1269192665">
    <w:abstractNumId w:val="12"/>
  </w:num>
  <w:num w:numId="13" w16cid:durableId="1541701522">
    <w:abstractNumId w:val="22"/>
  </w:num>
  <w:num w:numId="14" w16cid:durableId="1748570377">
    <w:abstractNumId w:val="3"/>
  </w:num>
  <w:num w:numId="15" w16cid:durableId="923876340">
    <w:abstractNumId w:val="36"/>
  </w:num>
  <w:num w:numId="16" w16cid:durableId="1068455438">
    <w:abstractNumId w:val="26"/>
  </w:num>
  <w:num w:numId="17" w16cid:durableId="374352023">
    <w:abstractNumId w:val="46"/>
  </w:num>
  <w:num w:numId="18" w16cid:durableId="1759524667">
    <w:abstractNumId w:val="13"/>
  </w:num>
  <w:num w:numId="19" w16cid:durableId="1896968117">
    <w:abstractNumId w:val="34"/>
  </w:num>
  <w:num w:numId="20" w16cid:durableId="13060875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85044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5482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0021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4053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1853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438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2863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0925233">
    <w:abstractNumId w:val="17"/>
  </w:num>
  <w:num w:numId="29" w16cid:durableId="11670124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648427">
    <w:abstractNumId w:val="18"/>
  </w:num>
  <w:num w:numId="31" w16cid:durableId="21353639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7173389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0435545">
    <w:abstractNumId w:val="28"/>
  </w:num>
  <w:num w:numId="34" w16cid:durableId="286275852">
    <w:abstractNumId w:val="40"/>
  </w:num>
  <w:num w:numId="35" w16cid:durableId="1087531366">
    <w:abstractNumId w:val="41"/>
  </w:num>
  <w:num w:numId="36" w16cid:durableId="529731008">
    <w:abstractNumId w:val="14"/>
    <w:lvlOverride w:ilvl="0">
      <w:startOverride w:val="1"/>
    </w:lvlOverride>
  </w:num>
  <w:num w:numId="37" w16cid:durableId="794956054">
    <w:abstractNumId w:val="14"/>
  </w:num>
  <w:num w:numId="38" w16cid:durableId="2103916771">
    <w:abstractNumId w:val="23"/>
    <w:lvlOverride w:ilvl="0">
      <w:startOverride w:val="1"/>
    </w:lvlOverride>
  </w:num>
  <w:num w:numId="39" w16cid:durableId="1382748911">
    <w:abstractNumId w:val="23"/>
  </w:num>
  <w:num w:numId="40" w16cid:durableId="1902523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324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3708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1787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863188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82504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7941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506624">
    <w:abstractNumId w:val="15"/>
  </w:num>
  <w:num w:numId="48" w16cid:durableId="1987125304">
    <w:abstractNumId w:val="48"/>
  </w:num>
  <w:num w:numId="49" w16cid:durableId="894971055">
    <w:abstractNumId w:val="27"/>
  </w:num>
  <w:num w:numId="50" w16cid:durableId="1851750599">
    <w:abstractNumId w:val="35"/>
  </w:num>
  <w:num w:numId="51" w16cid:durableId="710151175">
    <w:abstractNumId w:val="37"/>
  </w:num>
  <w:num w:numId="52" w16cid:durableId="246235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4"/>
    <w:rsid w:val="001F088A"/>
    <w:rsid w:val="005A09B6"/>
    <w:rsid w:val="00691C25"/>
    <w:rsid w:val="00890825"/>
    <w:rsid w:val="00B34987"/>
    <w:rsid w:val="00C22CB0"/>
    <w:rsid w:val="00E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0524A"/>
  <w15:chartTrackingRefBased/>
  <w15:docId w15:val="{FBB033C7-CEB5-420D-A050-D7D560F5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4374"/>
    <w:pPr>
      <w:suppressAutoHyphens/>
      <w:autoSpaceDN w:val="0"/>
      <w:spacing w:after="0" w:line="240" w:lineRule="auto"/>
      <w:textAlignment w:val="baseline"/>
    </w:pPr>
    <w:rPr>
      <w:rFonts w:ascii="Calibri, 'Times New Roman'" w:eastAsia="Calibri, 'Times New Roman'" w:hAnsi="Calibri, 'Times New Roman'" w:cs="Times New Roman"/>
      <w:kern w:val="3"/>
      <w:lang w:eastAsia="zh-CN"/>
      <w14:ligatures w14:val="none"/>
    </w:rPr>
  </w:style>
  <w:style w:type="paragraph" w:customStyle="1" w:styleId="Stopka1">
    <w:name w:val="Stopka1"/>
    <w:basedOn w:val="Normalny"/>
    <w:rsid w:val="00EE4374"/>
    <w:pPr>
      <w:widowControl/>
      <w:tabs>
        <w:tab w:val="center" w:pos="4536"/>
        <w:tab w:val="right" w:pos="9072"/>
      </w:tabs>
      <w:spacing w:after="200" w:line="276" w:lineRule="auto"/>
    </w:pPr>
    <w:rPr>
      <w:rFonts w:ascii="Calibri, 'Times New Roman'" w:eastAsia="Calibri, 'Times New Roman'" w:hAnsi="Calibri, 'Times New Roman'" w:cs="Times New Roman"/>
      <w:sz w:val="22"/>
      <w:szCs w:val="22"/>
      <w:lang w:bidi="ar-SA"/>
    </w:rPr>
  </w:style>
  <w:style w:type="paragraph" w:customStyle="1" w:styleId="HeaderEven">
    <w:name w:val="Header Even"/>
    <w:basedOn w:val="Bezodstpw"/>
    <w:rsid w:val="00EE4374"/>
    <w:pPr>
      <w:pBdr>
        <w:bottom w:val="single" w:sz="4" w:space="0" w:color="000000"/>
      </w:pBdr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kapitzlist">
    <w:name w:val="List Paragraph"/>
    <w:basedOn w:val="Normalny"/>
    <w:uiPriority w:val="34"/>
    <w:qFormat/>
    <w:rsid w:val="00EE4374"/>
    <w:pPr>
      <w:widowControl/>
      <w:ind w:left="720"/>
    </w:pPr>
    <w:rPr>
      <w:rFonts w:ascii="Calibri, 'Times New Roman'" w:eastAsia="Calibri, 'Times New Roman'" w:hAnsi="Calibri, 'Times New Roman'" w:cs="Times New Roman"/>
      <w:sz w:val="22"/>
      <w:szCs w:val="22"/>
      <w:lang w:bidi="ar-SA"/>
    </w:rPr>
  </w:style>
  <w:style w:type="paragraph" w:styleId="Nagwek">
    <w:name w:val="header"/>
    <w:basedOn w:val="Normalny"/>
    <w:link w:val="NagwekZnak1"/>
    <w:uiPriority w:val="99"/>
    <w:unhideWhenUsed/>
    <w:rsid w:val="00EE43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uiPriority w:val="99"/>
    <w:semiHidden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NagwekZnak1">
    <w:name w:val="Nagłówek Znak1"/>
    <w:basedOn w:val="Domylnaczcionkaakapitu"/>
    <w:link w:val="Nagwek"/>
    <w:uiPriority w:val="99"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EE43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semiHidden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Hipercze">
    <w:name w:val="Hyperlink"/>
    <w:rsid w:val="00EE4374"/>
    <w:rPr>
      <w:color w:val="0000FF"/>
      <w:u w:val="single"/>
    </w:rPr>
  </w:style>
  <w:style w:type="character" w:customStyle="1" w:styleId="czeinternetowe">
    <w:name w:val="Łącze internetowe"/>
    <w:basedOn w:val="Domylnaczcionkaakapitu"/>
    <w:unhideWhenUsed/>
    <w:rsid w:val="00EE4374"/>
    <w:rPr>
      <w:color w:val="0563C1" w:themeColor="hyperlink"/>
      <w:u w:val="single"/>
    </w:rPr>
  </w:style>
  <w:style w:type="character" w:customStyle="1" w:styleId="white">
    <w:name w:val="white"/>
    <w:basedOn w:val="Domylnaczcionkaakapitu"/>
    <w:qFormat/>
    <w:rsid w:val="00EE4374"/>
  </w:style>
  <w:style w:type="paragraph" w:customStyle="1" w:styleId="A3podpunkt">
    <w:name w:val="A3_podpunkt"/>
    <w:basedOn w:val="Normalny"/>
    <w:autoRedefine/>
    <w:uiPriority w:val="99"/>
    <w:qFormat/>
    <w:rsid w:val="00B34987"/>
    <w:pPr>
      <w:widowControl/>
      <w:numPr>
        <w:numId w:val="19"/>
      </w:numPr>
      <w:suppressAutoHyphens w:val="0"/>
      <w:spacing w:line="360" w:lineRule="auto"/>
      <w:ind w:left="1134" w:hanging="357"/>
      <w:jc w:val="both"/>
      <w:textAlignment w:val="auto"/>
    </w:pPr>
    <w:rPr>
      <w:rFonts w:cs="Times New Roman"/>
      <w:u w:color="000000"/>
    </w:rPr>
  </w:style>
  <w:style w:type="paragraph" w:customStyle="1" w:styleId="Default">
    <w:name w:val="Default"/>
    <w:qFormat/>
    <w:rsid w:val="005A09B6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de/die-16-bundesl%C3%A4nder-berlin/a-42197090" TargetMode="External"/><Relationship Id="rId13" Type="http://schemas.openxmlformats.org/officeDocument/2006/relationships/hyperlink" Target="https://www.youtube.com/watch?v=OKAJ86clP1Y" TargetMode="External"/><Relationship Id="rId18" Type="http://schemas.openxmlformats.org/officeDocument/2006/relationships/hyperlink" Target="https://www.hueber.de/media/36/S2int_HG_L12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duden.de" TargetMode="External"/><Relationship Id="rId7" Type="http://schemas.openxmlformats.org/officeDocument/2006/relationships/hyperlink" Target="http://www.cafe-deutsch.de/landeskunde/berlin.html" TargetMode="External"/><Relationship Id="rId12" Type="http://schemas.openxmlformats.org/officeDocument/2006/relationships/hyperlink" Target="https://www.dw.com/de/das-solltet-ihr-in-hamburg-gesehen-haben/a-17779599" TargetMode="External"/><Relationship Id="rId17" Type="http://schemas.openxmlformats.org/officeDocument/2006/relationships/hyperlink" Target="https://www.youtube.com/watch?v=NB4FOdIatL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SUiF4yct8U" TargetMode="External"/><Relationship Id="rId20" Type="http://schemas.openxmlformats.org/officeDocument/2006/relationships/hyperlink" Target="https://www.dw.com/de/der-m%C3%A4rchenk%C3%B6nig/l-192489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w.com/de/das-solltet-ihr-in-hamburg-gesehen-haben/a-17779599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dw.com/de/die-16-bundesl%C3%A4nder-bayern/a-42562970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derweg.org/deutschland/staedte/hamburg/" TargetMode="External"/><Relationship Id="rId19" Type="http://schemas.openxmlformats.org/officeDocument/2006/relationships/hyperlink" Target="https://kinder.wdr.de/tv/die-sendung-mit-der-maus/av/video-sachgeschichte-schloss-neuschwanstein-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tberlin.de/de/top-10-sehenswuerdigkeiten-berlin" TargetMode="External"/><Relationship Id="rId14" Type="http://schemas.openxmlformats.org/officeDocument/2006/relationships/hyperlink" Target="https://derweg.org/deutschland/staedte/bremen/" TargetMode="External"/><Relationship Id="rId22" Type="http://schemas.openxmlformats.org/officeDocument/2006/relationships/hyperlink" Target="https://de.pons.com" TargetMode="External"/><Relationship Id="rId27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Puciło</dc:creator>
  <cp:keywords/>
  <dc:description/>
  <cp:lastModifiedBy>Sylwia Puciło</cp:lastModifiedBy>
  <cp:revision>2</cp:revision>
  <dcterms:created xsi:type="dcterms:W3CDTF">2023-08-16T13:45:00Z</dcterms:created>
  <dcterms:modified xsi:type="dcterms:W3CDTF">2023-08-16T13:45:00Z</dcterms:modified>
</cp:coreProperties>
</file>