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7F" w:rsidRDefault="00EA267F">
      <w:bookmarkStart w:id="0" w:name="_GoBack"/>
      <w:bookmarkEnd w:id="0"/>
    </w:p>
    <w:tbl>
      <w:tblPr>
        <w:tblpPr w:leftFromText="141" w:rightFromText="141" w:bottomFromText="200" w:vertAnchor="text" w:horzAnchor="margin" w:tblpY="461"/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0"/>
      </w:tblGrid>
      <w:tr w:rsidR="00EA267F" w:rsidRPr="009525B6" w:rsidTr="00851A3F"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851A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Imię (imiona) i nazwisko dyrektora szkoły:</w:t>
            </w:r>
          </w:p>
        </w:tc>
      </w:tr>
      <w:tr w:rsidR="00EA267F" w:rsidRPr="009525B6" w:rsidTr="00851A3F">
        <w:trPr>
          <w:trHeight w:val="322"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FE4C88" w:rsidP="00FE4C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r w:rsidR="00EA267F" w:rsidRPr="009525B6">
              <w:rPr>
                <w:rFonts w:ascii="Arial" w:hAnsi="Arial" w:cs="Arial"/>
              </w:rPr>
              <w:t>urodzenia:</w:t>
            </w:r>
          </w:p>
        </w:tc>
      </w:tr>
      <w:tr w:rsidR="00EA267F" w:rsidRPr="009525B6" w:rsidTr="00851A3F">
        <w:trPr>
          <w:trHeight w:val="288"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851A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Miejsce zatrudnienia i zajmowane stanowisko:</w:t>
            </w:r>
          </w:p>
        </w:tc>
      </w:tr>
      <w:tr w:rsidR="00EA267F" w:rsidRPr="009525B6" w:rsidTr="00851A3F"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851A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4"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Staż pracy pedagogicznej:</w:t>
            </w:r>
          </w:p>
        </w:tc>
      </w:tr>
      <w:tr w:rsidR="00EA267F" w:rsidRPr="009525B6" w:rsidTr="00851A3F"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851A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Stopień awansu zawodowego</w:t>
            </w:r>
            <w:r w:rsidR="00E6306D">
              <w:rPr>
                <w:rFonts w:ascii="Arial" w:hAnsi="Arial" w:cs="Arial"/>
              </w:rPr>
              <w:t>:</w:t>
            </w:r>
          </w:p>
        </w:tc>
      </w:tr>
      <w:tr w:rsidR="00EA267F" w:rsidRPr="009525B6" w:rsidTr="00851A3F"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851A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Wykształcenie:</w:t>
            </w:r>
          </w:p>
        </w:tc>
      </w:tr>
      <w:tr w:rsidR="00EA267F" w:rsidRPr="009525B6" w:rsidTr="00851A3F"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FE4C88" w:rsidRDefault="00EA267F" w:rsidP="00851A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9"/>
              <w:jc w:val="both"/>
              <w:rPr>
                <w:rFonts w:ascii="Arial" w:hAnsi="Arial" w:cs="Arial"/>
              </w:rPr>
            </w:pPr>
            <w:r w:rsidRPr="00FE4C88">
              <w:rPr>
                <w:rFonts w:ascii="Arial" w:hAnsi="Arial" w:cs="Arial"/>
              </w:rPr>
              <w:t>Data dokonania ostatniej oceny pracy:</w:t>
            </w:r>
          </w:p>
          <w:p w:rsidR="00FE4C88" w:rsidRPr="00FE4C88" w:rsidRDefault="00FE4C88" w:rsidP="00FE4C88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firstLine="11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E4C8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FE4C88">
              <w:rPr>
                <w:rFonts w:ascii="Arial" w:hAnsi="Arial" w:cs="Arial"/>
                <w:sz w:val="24"/>
                <w:szCs w:val="24"/>
              </w:rPr>
              <w:t>„Karta samooceny dyrektora szkoły</w:t>
            </w:r>
            <w:r w:rsidRPr="00FE4C88">
              <w:rPr>
                <w:rFonts w:ascii="Arial" w:hAnsi="Arial" w:cs="Arial"/>
                <w:b/>
                <w:sz w:val="24"/>
                <w:szCs w:val="24"/>
              </w:rPr>
              <w:t xml:space="preserve"> realizującego zajęcia dydaktyczne, wychowawcze i opiekuńcze”</w:t>
            </w:r>
          </w:p>
          <w:tbl>
            <w:tblPr>
              <w:tblStyle w:val="Tabela-Siatka"/>
              <w:tblW w:w="13609" w:type="dxa"/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4093"/>
              <w:gridCol w:w="9055"/>
            </w:tblGrid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p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Obowiązkowe kryteria oceny pracy dyrektora szkoły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E4C88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eastAsia="Calibri" w:hAnsi="Arial" w:cs="Arial"/>
                    </w:rPr>
                    <w:t>Opis realizacji kryterium</w:t>
                  </w: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organizowanie pracy szkoły zgodnie z przepisami prawa;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planowanie i organizowanie pracy rady pedagogicznej, realizowanie zadań zgodnie z uchwałami stanowiącymi rady pedagogicznej i rady szkoły, o ile organy te działają, a także zgodnie z rozstrzygnięciami organu sprawującego nadzór pedagogiczny i organu prowadzącego szkołę;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współdziałanie z innymi organami szkoły oraz zapewnienie efektywnego przepływu informacji pomiędzy tymi organami;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prawidłowość prowadzenia i przechowywania dokumentacji przebiegu nauczania, działalności wychowawczej i opiekuńczej lub innej dokumentacji dotyczącej realizowania zadań statutowych szkoły;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lastRenderedPageBreak/>
                    <w:t>5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tworzenie warunków do realizacji zadań dydaktycznych, wychowawczych i opiekuńczych oraz zapewnienie uczniom i nauczycielom bezpieczeństwa w czasie zajęć organizowanych przez szkołę;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sprawowanie nadzoru pedagogicznego;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wdrażanie działań zapewniających podnoszenie jakości pracy szkoły;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organizowanie dla uczniów pomocy psychologiczno-pedagogicznej oraz realizację zaleceń wynikających z orzeczenia o potrzebie kształcenia specjalnego;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podejmowanie działań wychowawczych i profilaktycznych w szkole oraz tworzenie warunków do działań prozdrowotnych;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tworzenie warunków do respektowania praw dziecka i praw ucznia, w tym praw ucznia niepełnosprawnego, oraz upowszechnianie wiedzy o tych prawach;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podejmowanie działań mających na celu wspieranie rozwoju uczniów, w tym uczniów niepełnosprawnych oraz tworzenie warunków do aktywnego i pełnego uczestnictwa uczniów w życiu szkoły i środowiska pozaszkolnego;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wspieranie nauczycieli w rozwoju i doskonaleniu zawodowym;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093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doskonalenie własnych kompetencji kierowniczych;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093" w:type="dxa"/>
                </w:tcPr>
                <w:p w:rsidR="00FA3381" w:rsidRPr="00FE4C88" w:rsidRDefault="00C23043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współpraca</w:t>
                  </w:r>
                  <w:r w:rsidR="00FA3381" w:rsidRPr="00FE4C88">
                    <w:rPr>
                      <w:rFonts w:ascii="Arial" w:hAnsi="Arial" w:cs="Arial"/>
                    </w:rPr>
                    <w:t xml:space="preserve"> ze środowiskiem lokalnym i partnerami społecznymi oraz </w:t>
                  </w:r>
                  <w:r w:rsidR="00FA3381" w:rsidRPr="00FE4C88">
                    <w:rPr>
                      <w:rFonts w:ascii="Arial" w:hAnsi="Arial" w:cs="Arial"/>
                    </w:rPr>
                    <w:lastRenderedPageBreak/>
                    <w:t>budowanie pozytywnego wizerunku szkoły;</w:t>
                  </w:r>
                </w:p>
              </w:tc>
              <w:tc>
                <w:tcPr>
                  <w:tcW w:w="9055" w:type="dxa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13609" w:type="dxa"/>
                  <w:gridSpan w:val="3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/>
                    </w:rPr>
                    <w:t>W przypadku realizowania przez dyrektora szkoły zajęć dydaktycznych, wychowawczych i opiekuńczych</w:t>
                  </w:r>
                </w:p>
              </w:tc>
            </w:tr>
            <w:tr w:rsidR="00FA3381" w:rsidRPr="00FE4C88" w:rsidTr="00FA3381">
              <w:tc>
                <w:tcPr>
                  <w:tcW w:w="461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Poprawność merytoryczna prowadzonych zajęć dydaktycznych, wychowawczych i opiekuńczych</w:t>
                  </w:r>
                </w:p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55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76" w:lineRule="auto"/>
                    <w:ind w:left="-9" w:firstLine="9"/>
                    <w:rPr>
                      <w:rFonts w:ascii="Arial" w:hAnsi="Arial"/>
                      <w:sz w:val="22"/>
                      <w:szCs w:val="22"/>
                    </w:rPr>
                  </w:pPr>
                  <w:r w:rsidRPr="00FE4C88">
                    <w:rPr>
                      <w:rFonts w:ascii="Arial" w:hAnsi="Arial"/>
                      <w:sz w:val="22"/>
                      <w:szCs w:val="22"/>
                    </w:rPr>
                    <w:t>dbałość o bezpieczne i higieniczne warunki nauki, wychowania i opieki;</w:t>
                  </w:r>
                </w:p>
              </w:tc>
              <w:tc>
                <w:tcPr>
                  <w:tcW w:w="9055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FA3381" w:rsidRPr="00FE4C88" w:rsidRDefault="00882343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  <w:r w:rsidRPr="004D1FC7">
                    <w:rPr>
                      <w:rFonts w:ascii="Arial" w:eastAsia="Calibri" w:hAnsi="Arial" w:cs="Arial"/>
                    </w:rPr>
                    <w:t xml:space="preserve">znajomość praw dziecka, w tym praw określonych w Konwencji o prawach dziecka, przyjętej dnia 20 listopada 1989 r. (Dz. U. z 1991 r. poz. 526, z 2000 r. poz. 11 oraz z 2013 r. </w:t>
                  </w:r>
                  <w:r w:rsidRPr="004D1FC7">
                    <w:rPr>
                      <w:rFonts w:ascii="Arial" w:eastAsia="Calibri" w:hAnsi="Arial" w:cs="Arial"/>
                    </w:rPr>
                    <w:br/>
                    <w:t xml:space="preserve">poz. 677), ich realizację oraz kierowanie się dobrem ucznia i troską </w:t>
                  </w:r>
                  <w:r w:rsidRPr="004D1FC7">
                    <w:rPr>
                      <w:rFonts w:ascii="Arial" w:eastAsia="Calibri" w:hAnsi="Arial" w:cs="Arial"/>
                    </w:rPr>
                    <w:br/>
                    <w:t>o jego zdrowie z poszanowaniem jego godności osobistej;</w:t>
                  </w:r>
                </w:p>
              </w:tc>
              <w:tc>
                <w:tcPr>
                  <w:tcW w:w="9055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wspieranie każdego ucznia, w tym ucznia niepełnosprawnego, w jego rozwoju oraz tworzenie warunków do aktywnego i pełnego uczestnictwa ucznia w życiu szkoły oraz środowiska lokalnego</w:t>
                  </w:r>
                </w:p>
              </w:tc>
              <w:tc>
                <w:tcPr>
                  <w:tcW w:w="9055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ind w:left="-9" w:firstLine="9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kształtowanie u uczniów szacunku do drugiego człowieka, świadomości posiadanych praw oraz postaw obywatelskiej, patriotycznej i prospołecznej, w tym przez własny przykład nauczyciela;</w:t>
                  </w:r>
                </w:p>
                <w:p w:rsidR="00FA3381" w:rsidRPr="00FE4C88" w:rsidRDefault="00FA3381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55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FA3381" w:rsidRPr="00FE4C88" w:rsidRDefault="00C23043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współpraca</w:t>
                  </w:r>
                  <w:r w:rsidR="00FA3381" w:rsidRPr="00FE4C88">
                    <w:rPr>
                      <w:rFonts w:ascii="Arial" w:hAnsi="Arial" w:cs="Arial"/>
                    </w:rPr>
                    <w:t xml:space="preserve"> z innymi nauczycielami w zakresie wynikającym z realizowanych przez szkołę zadań dydaktycznych, wychowawczych i opiekuńczych oraz zadań statutowych</w:t>
                  </w:r>
                </w:p>
              </w:tc>
              <w:tc>
                <w:tcPr>
                  <w:tcW w:w="9055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lastRenderedPageBreak/>
                    <w:t>7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przestrzeganie przepisów prawa z zakresu funkcjonowania szkoły oraz wewnętrznych uregulowań obowiązujących w szkole, w której nauczyciel jest zatrudniony</w:t>
                  </w:r>
                </w:p>
              </w:tc>
              <w:tc>
                <w:tcPr>
                  <w:tcW w:w="9055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poszerzanie wiedzy i doskonalenie umiejętności związanych z wykonywaną pracą, w tym w ramach doskonalenia zawodowego;</w:t>
                  </w:r>
                </w:p>
              </w:tc>
              <w:tc>
                <w:tcPr>
                  <w:tcW w:w="9055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461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hAnsi="Arial" w:cs="Arial"/>
                    </w:rPr>
                  </w:pPr>
                  <w:r w:rsidRPr="00FE4C88">
                    <w:rPr>
                      <w:rFonts w:ascii="Arial" w:hAnsi="Arial" w:cs="Arial"/>
                    </w:rPr>
                    <w:tab/>
                    <w:t>współpracę z rodzicami.</w:t>
                  </w:r>
                </w:p>
              </w:tc>
              <w:tc>
                <w:tcPr>
                  <w:tcW w:w="9055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FA3381" w:rsidRPr="00FE4C88" w:rsidTr="00FA3381">
              <w:tc>
                <w:tcPr>
                  <w:tcW w:w="13609" w:type="dxa"/>
                  <w:gridSpan w:val="3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E4C88">
                    <w:rPr>
                      <w:rFonts w:ascii="Arial" w:hAnsi="Arial" w:cs="Arial"/>
                      <w:b/>
                    </w:rPr>
                    <w:t>Proszę wskazać</w:t>
                  </w:r>
                  <w:r w:rsidR="007D577C" w:rsidRPr="00FE4C88">
                    <w:rPr>
                      <w:rFonts w:ascii="Arial" w:hAnsi="Arial" w:cs="Arial"/>
                      <w:b/>
                    </w:rPr>
                    <w:t xml:space="preserve"> i opisać </w:t>
                  </w:r>
                  <w:r w:rsidRPr="00FE4C88">
                    <w:rPr>
                      <w:rFonts w:ascii="Arial" w:hAnsi="Arial" w:cs="Arial"/>
                      <w:b/>
                    </w:rPr>
                    <w:t xml:space="preserve">jedno dodatkowe kryterium </w:t>
                  </w:r>
                  <w:r w:rsidRPr="00FE4C88">
                    <w:rPr>
                      <w:rFonts w:ascii="Arial" w:hAnsi="Arial" w:cs="Arial"/>
                    </w:rPr>
                    <w:t>oceny pracy przed dokonaniem oceny pracy spośród kryteriów oceny pracy spośród wskazanych poniżej</w:t>
                  </w:r>
                </w:p>
              </w:tc>
            </w:tr>
            <w:tr w:rsidR="00FA3381" w:rsidRPr="00FE4C88" w:rsidTr="00FA3381">
              <w:tc>
                <w:tcPr>
                  <w:tcW w:w="461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93" w:type="dxa"/>
                  <w:shd w:val="clear" w:color="auto" w:fill="auto"/>
                </w:tcPr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1)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>planowanie, organizowanie i prowadzenie zajęć dydaktycznych, wychowawczych i opiekuńczych wynikających ze specyfiki szkoły i zajmowanego stanowiska, z wykorzystaniem metod aktywizujących ucznia, w tym narzędzi multimedialnych i informatycznych, dostosowanych do specyfiki prowadzonych zajęć; lub</w:t>
                  </w:r>
                </w:p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2)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>diagnozowanie potrzeb i możliwości ucznia oraz indywidualizowanie pracy z uczniem; lub</w:t>
                  </w:r>
                </w:p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3)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>analizowanie własnej pracy, wykorzystywanie wniosków wynikających z tej analizy do doskonalenia procesu dydaktyczno-wychowawczego i opiekuńczego oraz osiąganie pozytywnych efektów pracy; lub</w:t>
                  </w:r>
                </w:p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4)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>wykorzystywanie w pracy wiedzy i umiejętności nabytych w wyniku doskonalenia zawodowego; lub</w:t>
                  </w:r>
                </w:p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lastRenderedPageBreak/>
                    <w:t>5)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>realizowanie innych zajęć i czynności, o których mowa w art. 42 ust. 2 pkt 2 Karty Nauczyciela, w tym udział w przeprowadzaniu egzaminów, o których mowa w art. 42 ust. 2b pkt 2 Karty Nauczyciela, i prowadzenie konsultacji, o których mowa w art. 42 ust. 2f Karty Nauczyciela; lub</w:t>
                  </w:r>
                </w:p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6)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>podejmowanie innowacyjnych rozwiązań organizacyjnych, programowych lub metodycznych w prowadzeniu zajęć dydaktycznych, wychowawczych i opiekuńczych; lub</w:t>
                  </w:r>
                </w:p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7)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>pobudzanie inicjatyw uczniów przez inspirowanie ich do działań w szkole i środowisku pozaszkolnym oraz sprawowanie opieki nad uczniami podejmującymi te inicjatywy; lub</w:t>
                  </w:r>
                </w:p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8)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>prowadzenie oraz omawianie zajęć otwartych dla nauczycieli lub rodziców; lub</w:t>
                  </w:r>
                </w:p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9)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 xml:space="preserve">realizowanie powierzonych funkcji lub innych zadań zleconych przez dyrektora szkoły; lub </w:t>
                  </w:r>
                </w:p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12)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>opracowywanie i wdrażanie innowacyjnych programów nauczania, programów wychowawczo-profilaktycznych lub innych programów wynikających ze specyfiki szkoły lub zajmowanego stanowiska, z uwzględnieniem potrzeb uczniów; lub</w:t>
                  </w:r>
                </w:p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13)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 xml:space="preserve">przeprowadzenie ewaluacji działań wynikających z pełnionej 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lastRenderedPageBreak/>
                    <w:t>funkcji lub zadań związanych z oświatą realizowanych poza szkołą oraz wykorzystywanie jej wyników do podnoszenia jakości pracy szkoły; lub</w:t>
                  </w:r>
                </w:p>
                <w:p w:rsidR="00FA3381" w:rsidRPr="00FE4C88" w:rsidRDefault="00C23043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14)</w:t>
                  </w:r>
                  <w:r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>współpraca</w:t>
                  </w:r>
                  <w:r w:rsidR="00FA3381"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 xml:space="preserve"> z Centralną Komisją Egzaminacyjną lub okręgową komisją egzaminacyjną, w szczególności w charakterze egzaminatora, autora zadań lub recenzenta, placówkami doskonalenia nauczycieli lub uczelniami w zakresie opieki nad studentami odbywającymi praktyki pedagogiczne; lub</w:t>
                  </w:r>
                </w:p>
                <w:p w:rsidR="00FA3381" w:rsidRPr="00FE4C88" w:rsidRDefault="00FA3381" w:rsidP="00C707EC">
                  <w:pPr>
                    <w:pStyle w:val="PKTpunkt"/>
                    <w:framePr w:hSpace="141" w:wrap="around" w:vAnchor="text" w:hAnchor="margin" w:y="461"/>
                    <w:spacing w:line="240" w:lineRule="auto"/>
                    <w:jc w:val="left"/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</w:pP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>15)</w:t>
                  </w:r>
                  <w:r w:rsidRPr="00FE4C88">
                    <w:rPr>
                      <w:rFonts w:ascii="Arial" w:eastAsiaTheme="minorHAnsi" w:hAnsi="Arial"/>
                      <w:bCs w:val="0"/>
                      <w:sz w:val="22"/>
                      <w:szCs w:val="22"/>
                      <w:lang w:eastAsia="en-US"/>
                    </w:rPr>
                    <w:tab/>
                    <w:t>inne szczególne osiągnięcia nauczyciela wynikające z jego pracy dydaktycznej, wychowawczej i opiekuńczej.</w:t>
                  </w:r>
                </w:p>
                <w:p w:rsidR="00FA3381" w:rsidRPr="00FE4C88" w:rsidRDefault="00FA3381" w:rsidP="00C707EC">
                  <w:pPr>
                    <w:framePr w:hSpace="141" w:wrap="around" w:vAnchor="text" w:hAnchor="margin" w:y="461"/>
                    <w:tabs>
                      <w:tab w:val="left" w:pos="15"/>
                      <w:tab w:val="left" w:pos="1128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55" w:type="dxa"/>
                  <w:shd w:val="clear" w:color="auto" w:fill="auto"/>
                </w:tcPr>
                <w:p w:rsidR="00FA3381" w:rsidRPr="00FE4C88" w:rsidRDefault="00FA3381" w:rsidP="00C707EC">
                  <w:pPr>
                    <w:framePr w:hSpace="141" w:wrap="around" w:vAnchor="text" w:hAnchor="margin" w:y="46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:rsidR="00EA267F" w:rsidRPr="00FE4C88" w:rsidRDefault="00EA267F" w:rsidP="00851A3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firstLine="119"/>
              <w:jc w:val="center"/>
              <w:rPr>
                <w:rFonts w:ascii="Arial" w:hAnsi="Arial" w:cs="Arial"/>
              </w:rPr>
            </w:pPr>
          </w:p>
        </w:tc>
      </w:tr>
    </w:tbl>
    <w:p w:rsidR="00EA267F" w:rsidRDefault="00EA267F" w:rsidP="00EA267F">
      <w:pPr>
        <w:jc w:val="center"/>
      </w:pPr>
    </w:p>
    <w:p w:rsidR="00EA267F" w:rsidRPr="00EA267F" w:rsidRDefault="00EA267F" w:rsidP="00EA267F">
      <w:pPr>
        <w:jc w:val="center"/>
        <w:rPr>
          <w:rFonts w:ascii="Arial" w:hAnsi="Arial" w:cs="Arial"/>
        </w:rPr>
      </w:pPr>
      <w:r w:rsidRPr="00EA267F">
        <w:rPr>
          <w:rFonts w:ascii="Arial" w:hAnsi="Arial" w:cs="Arial"/>
        </w:rPr>
        <w:t>Podpis dyrektora szkoły</w:t>
      </w:r>
    </w:p>
    <w:sectPr w:rsidR="00EA267F" w:rsidRPr="00EA267F" w:rsidSect="00EA267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2B"/>
    <w:rsid w:val="001267C7"/>
    <w:rsid w:val="004B313C"/>
    <w:rsid w:val="006D425A"/>
    <w:rsid w:val="007D577C"/>
    <w:rsid w:val="00882343"/>
    <w:rsid w:val="00AE30E7"/>
    <w:rsid w:val="00B20623"/>
    <w:rsid w:val="00C23043"/>
    <w:rsid w:val="00C707EC"/>
    <w:rsid w:val="00CA3CD1"/>
    <w:rsid w:val="00DB6B6F"/>
    <w:rsid w:val="00E6306D"/>
    <w:rsid w:val="00EA267F"/>
    <w:rsid w:val="00ED00D4"/>
    <w:rsid w:val="00EE382B"/>
    <w:rsid w:val="00F24A67"/>
    <w:rsid w:val="00FA3381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FE136-1D67-4B7E-A14B-424CC4B3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AE30E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AE30E7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D3D6-C5BA-442A-98D4-B0B90B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Bąkowska</dc:creator>
  <cp:keywords/>
  <dc:description/>
  <cp:lastModifiedBy>Elżbieta Bąkowska</cp:lastModifiedBy>
  <cp:revision>2</cp:revision>
  <cp:lastPrinted>2022-11-18T09:42:00Z</cp:lastPrinted>
  <dcterms:created xsi:type="dcterms:W3CDTF">2022-11-18T09:42:00Z</dcterms:created>
  <dcterms:modified xsi:type="dcterms:W3CDTF">2022-11-18T09:42:00Z</dcterms:modified>
</cp:coreProperties>
</file>