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6" w:rsidRDefault="005C3AE6" w:rsidP="005C3AE6">
      <w:pPr>
        <w:pStyle w:val="ztsc"/>
        <w:shd w:val="clear" w:color="auto" w:fill="FFFFFF"/>
        <w:spacing w:before="0" w:beforeAutospacing="0" w:after="0" w:afterAutospacing="0" w:line="360" w:lineRule="auto"/>
        <w:ind w:left="142" w:firstLine="142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Ramowy program szkolenia </w:t>
      </w:r>
      <w:r>
        <w:rPr>
          <w:rFonts w:ascii="Arial" w:hAnsi="Arial" w:cs="Arial"/>
          <w:b/>
          <w:i/>
          <w:sz w:val="22"/>
          <w:szCs w:val="22"/>
        </w:rPr>
        <w:t>Dziecko z cukrzycą</w:t>
      </w:r>
    </w:p>
    <w:p w:rsidR="005C3AE6" w:rsidRDefault="005C3AE6" w:rsidP="005C3AE6">
      <w:pPr>
        <w:pStyle w:val="ztsc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b/>
          <w:sz w:val="22"/>
          <w:szCs w:val="22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39"/>
        <w:gridCol w:w="5300"/>
        <w:gridCol w:w="964"/>
      </w:tblGrid>
      <w:tr w:rsidR="005C3AE6" w:rsidTr="005C3AE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Blok tematyczny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godzin</w:t>
            </w:r>
          </w:p>
        </w:tc>
      </w:tr>
      <w:tr w:rsidR="005C3AE6" w:rsidTr="005C3AE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Informacje ogólne o cukrzycy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 w:rsidP="00A43D29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Istota schorzenia (definicja, typy, cukrzyca jako przewlekła choroba niezakaźna). </w:t>
            </w:r>
          </w:p>
          <w:p w:rsidR="005C3AE6" w:rsidRDefault="005C3AE6" w:rsidP="00A43D29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Objawy cukrzycy.</w:t>
            </w:r>
          </w:p>
          <w:p w:rsidR="005C3AE6" w:rsidRDefault="005C3AE6" w:rsidP="00A43D29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Sposoby diagnozowania. </w:t>
            </w:r>
          </w:p>
          <w:p w:rsidR="005C3AE6" w:rsidRDefault="005C3AE6" w:rsidP="00A43D29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cukrzycy w początkowej fazie choroby (pobyt w szpitalu, edukacja dziecka i rodziców).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C3AE6" w:rsidTr="005C3AE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Leczenie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br/>
              <w:t xml:space="preserve">i postępowanie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 w:rsidP="00A43D29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insuliną (sposoby podawania – pen, pompa insulinowa).</w:t>
            </w:r>
          </w:p>
          <w:p w:rsidR="005C3AE6" w:rsidRDefault="005C3AE6" w:rsidP="00A43D29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Dieta w cukrzycy (wymienniki węglowodanowe). </w:t>
            </w:r>
          </w:p>
          <w:p w:rsidR="005C3AE6" w:rsidRDefault="005C3AE6" w:rsidP="00A43D29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Aktywność fizyczna. </w:t>
            </w:r>
          </w:p>
          <w:p w:rsidR="005C3AE6" w:rsidRDefault="005C3AE6" w:rsidP="00A43D29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Samokontrola (sposoby pomiaru poziomu glukozy).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C3AE6" w:rsidTr="005C3AE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Powikłania cukrzycy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 w:rsidP="00A43D29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Hipoglikemia - przyczyny, objawy, postępowanie.</w:t>
            </w:r>
          </w:p>
          <w:p w:rsidR="005C3AE6" w:rsidRDefault="005C3AE6" w:rsidP="00F46881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</w:t>
            </w:r>
            <w:r w:rsidR="00F46881">
              <w:rPr>
                <w:rFonts w:ascii="Arial" w:hAnsi="Arial" w:cs="Arial"/>
                <w:sz w:val="22"/>
                <w:szCs w:val="22"/>
                <w:lang w:eastAsia="en-US"/>
              </w:rPr>
              <w:t xml:space="preserve">erglikemia - przyczyny, objawy,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postępowanie.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C3AE6" w:rsidTr="005C3AE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Dziecko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br/>
              <w:t xml:space="preserve">z cukrzycą </w:t>
            </w:r>
          </w:p>
          <w:p w:rsidR="005C3AE6" w:rsidRDefault="005C3AE6">
            <w:pPr>
              <w:pStyle w:val="ztsc"/>
              <w:spacing w:before="0" w:beforeAutospacing="0" w:after="0" w:afterAutospacing="0" w:line="254" w:lineRule="auto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w przedszkolu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br/>
              <w:t>i szkole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 w:rsidP="00A43D29">
            <w:pPr>
              <w:pStyle w:val="ztsc"/>
              <w:numPr>
                <w:ilvl w:val="0"/>
                <w:numId w:val="5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Zasady współpracy z rodzicami i pracownikami ochrony zdrowia.</w:t>
            </w:r>
          </w:p>
          <w:p w:rsidR="005C3AE6" w:rsidRDefault="005C3AE6" w:rsidP="00A43D29">
            <w:pPr>
              <w:pStyle w:val="ztsc"/>
              <w:numPr>
                <w:ilvl w:val="0"/>
                <w:numId w:val="5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Funkcjonowanie dziecka z cukrzycą </w:t>
            </w:r>
            <w:r w:rsidR="00F46881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 </w:t>
            </w:r>
            <w:r w:rsidR="00436119">
              <w:rPr>
                <w:rFonts w:ascii="Arial" w:hAnsi="Arial" w:cs="Arial"/>
                <w:sz w:val="22"/>
                <w:szCs w:val="22"/>
                <w:lang w:eastAsia="en-US"/>
              </w:rPr>
              <w:t>przedszkolu 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szkole - specyficzne trudności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nauce wynikające ze stanu zdro</w:t>
            </w:r>
            <w:r w:rsidR="00F46881">
              <w:rPr>
                <w:rFonts w:ascii="Arial" w:hAnsi="Arial" w:cs="Arial"/>
                <w:sz w:val="22"/>
                <w:szCs w:val="22"/>
                <w:lang w:eastAsia="en-US"/>
              </w:rPr>
              <w:t>wia oraz kontakt z rówieśnikami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</w:p>
          <w:p w:rsidR="005C3AE6" w:rsidRDefault="005C3AE6" w:rsidP="00A43D29">
            <w:pPr>
              <w:pStyle w:val="ztsc"/>
              <w:numPr>
                <w:ilvl w:val="0"/>
                <w:numId w:val="5"/>
              </w:numPr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Wsparcie dziecka z cukrzycą w przedszkolu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i szkole - zapewnienie bezpiecznych warunków pobytu,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kącik dla dziecka z cukrzycą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oraz możliwość podawania leków przez pracowników oświaty.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C3AE6" w:rsidTr="005C3AE6">
        <w:trPr>
          <w:gridBefore w:val="2"/>
          <w:wBefore w:w="1400" w:type="pct"/>
          <w:trHeight w:val="404"/>
        </w:trPr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AE6" w:rsidRDefault="005C3AE6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</w:tbl>
    <w:p w:rsidR="005C3AE6" w:rsidRDefault="005C3AE6" w:rsidP="005C3AE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C3AE6" w:rsidRDefault="005C3AE6" w:rsidP="005C3AE6">
      <w:pPr>
        <w:jc w:val="both"/>
        <w:rPr>
          <w:rFonts w:ascii="Arial" w:hAnsi="Arial" w:cs="Arial"/>
        </w:rPr>
      </w:pPr>
    </w:p>
    <w:p w:rsidR="005C3AE6" w:rsidRDefault="005C3AE6" w:rsidP="005C3AE6">
      <w:pPr>
        <w:rPr>
          <w:rFonts w:ascii="Calibri" w:hAnsi="Calibri"/>
        </w:rPr>
      </w:pPr>
    </w:p>
    <w:p w:rsidR="005C3AE6" w:rsidRDefault="005C3AE6" w:rsidP="005C3AE6">
      <w:pPr>
        <w:rPr>
          <w:rFonts w:ascii="Arial" w:hAnsi="Arial" w:cs="Arial"/>
        </w:rPr>
      </w:pPr>
    </w:p>
    <w:p w:rsidR="00657938" w:rsidRDefault="00657938"/>
    <w:sectPr w:rsidR="0065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E46"/>
    <w:multiLevelType w:val="hybridMultilevel"/>
    <w:tmpl w:val="653E8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101EE"/>
    <w:multiLevelType w:val="hybridMultilevel"/>
    <w:tmpl w:val="68A4C7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D7BCB"/>
    <w:multiLevelType w:val="hybridMultilevel"/>
    <w:tmpl w:val="B9B4C72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B01AE7"/>
    <w:multiLevelType w:val="hybridMultilevel"/>
    <w:tmpl w:val="8F3EB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A3A9B"/>
    <w:multiLevelType w:val="hybridMultilevel"/>
    <w:tmpl w:val="288CD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6"/>
    <w:rsid w:val="002E7DDC"/>
    <w:rsid w:val="00436119"/>
    <w:rsid w:val="005C3AE6"/>
    <w:rsid w:val="00657938"/>
    <w:rsid w:val="007978D2"/>
    <w:rsid w:val="00864319"/>
    <w:rsid w:val="008F4181"/>
    <w:rsid w:val="00AA247F"/>
    <w:rsid w:val="00CA4D5F"/>
    <w:rsid w:val="00F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B2FA-D85C-4106-8DAE-02BF862B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C3AE6"/>
    <w:rPr>
      <w:color w:val="0563C1"/>
      <w:u w:val="single"/>
    </w:rPr>
  </w:style>
  <w:style w:type="paragraph" w:customStyle="1" w:styleId="ztsc">
    <w:name w:val="ztsc"/>
    <w:basedOn w:val="Normalny"/>
    <w:rsid w:val="005C3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Marzena Ołdak</cp:lastModifiedBy>
  <cp:revision>2</cp:revision>
  <dcterms:created xsi:type="dcterms:W3CDTF">2022-10-25T07:42:00Z</dcterms:created>
  <dcterms:modified xsi:type="dcterms:W3CDTF">2022-10-25T07:42:00Z</dcterms:modified>
</cp:coreProperties>
</file>