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E60" w:rsidRPr="00C0682D" w:rsidRDefault="000B57B9" w:rsidP="00761E60">
      <w:pPr>
        <w:jc w:val="right"/>
        <w:rPr>
          <w:rFonts w:ascii="Century Gothic" w:hAnsi="Century Gothic"/>
        </w:rPr>
      </w:pPr>
      <w:r w:rsidRPr="00C0682D">
        <w:rPr>
          <w:rFonts w:ascii="Century Gothic" w:hAnsi="Century Gothic"/>
        </w:rPr>
        <w:t xml:space="preserve">Warszawa,  </w:t>
      </w:r>
      <w:bookmarkStart w:id="0" w:name="ezdDataPodpisu"/>
      <w:r w:rsidRPr="00C0682D">
        <w:rPr>
          <w:rFonts w:ascii="Century Gothic" w:hAnsi="Century Gothic"/>
        </w:rPr>
        <w:t>30 stycznia 2020</w:t>
      </w:r>
      <w:bookmarkEnd w:id="0"/>
      <w:r w:rsidRPr="00C0682D">
        <w:rPr>
          <w:rFonts w:ascii="Century Gothic" w:hAnsi="Century Gothic"/>
        </w:rPr>
        <w:t xml:space="preserve"> r.</w:t>
      </w:r>
    </w:p>
    <w:p w:rsidR="00206E51" w:rsidRPr="00997B29" w:rsidRDefault="000B57B9" w:rsidP="00206E51">
      <w:pPr>
        <w:pStyle w:val="menfont"/>
        <w:rPr>
          <w:rFonts w:ascii="Century Gothic" w:hAnsi="Century Gothic"/>
        </w:rPr>
      </w:pPr>
      <w:bookmarkStart w:id="1" w:name="ezdSprawaZnak"/>
      <w:r w:rsidRPr="00997B29">
        <w:rPr>
          <w:rFonts w:ascii="Century Gothic" w:hAnsi="Century Gothic"/>
        </w:rPr>
        <w:t>DWKI-WSPE.4014.3.2020</w:t>
      </w:r>
      <w:bookmarkEnd w:id="1"/>
      <w:r w:rsidRPr="00997B29">
        <w:rPr>
          <w:rFonts w:ascii="Century Gothic" w:hAnsi="Century Gothic"/>
        </w:rPr>
        <w:t>.</w:t>
      </w:r>
      <w:bookmarkStart w:id="2" w:name="ezdAutorInicjaly"/>
      <w:r w:rsidRPr="00997B29">
        <w:rPr>
          <w:rFonts w:ascii="Century Gothic" w:hAnsi="Century Gothic"/>
        </w:rPr>
        <w:t>KT</w:t>
      </w:r>
      <w:bookmarkEnd w:id="2"/>
    </w:p>
    <w:p w:rsidR="00DF28D0" w:rsidRDefault="000B57B9">
      <w:pPr>
        <w:pStyle w:val="menfont"/>
        <w:rPr>
          <w:rFonts w:ascii="Century Gothic" w:hAnsi="Century Gothic"/>
        </w:rPr>
      </w:pPr>
    </w:p>
    <w:p w:rsidR="006D6437" w:rsidRDefault="000B57B9">
      <w:pPr>
        <w:pStyle w:val="menfont"/>
        <w:rPr>
          <w:rFonts w:ascii="Century Gothic" w:hAnsi="Century Gothic"/>
        </w:rPr>
      </w:pPr>
    </w:p>
    <w:p w:rsidR="00DF28D0" w:rsidRPr="00C0682D" w:rsidRDefault="000B57B9">
      <w:pPr>
        <w:pStyle w:val="menfont"/>
        <w:rPr>
          <w:rFonts w:ascii="Century Gothic" w:hAnsi="Century Gothic"/>
        </w:rPr>
      </w:pPr>
    </w:p>
    <w:p w:rsidR="003555D8" w:rsidRPr="00C0682D" w:rsidRDefault="000B57B9" w:rsidP="003F6F53">
      <w:pPr>
        <w:pStyle w:val="menfont"/>
        <w:ind w:left="4956" w:right="-1"/>
        <w:rPr>
          <w:rFonts w:ascii="Century Gothic" w:hAnsi="Century Gothic"/>
        </w:rPr>
      </w:pPr>
      <w:bookmarkStart w:id="3" w:name="ezdAdresatAdresKraj"/>
      <w:r>
        <w:rPr>
          <w:rFonts w:ascii="Century Gothic" w:hAnsi="Century Gothic"/>
        </w:rPr>
        <w:t>Kuratorzy Oświaty</w:t>
      </w:r>
    </w:p>
    <w:bookmarkEnd w:id="3"/>
    <w:p w:rsidR="00DF28D0" w:rsidRPr="00C6683F" w:rsidRDefault="000B57B9">
      <w:pPr>
        <w:pStyle w:val="menfont"/>
        <w:rPr>
          <w:rFonts w:ascii="Century Gothic" w:hAnsi="Century Gothic"/>
          <w:i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 xml:space="preserve">- </w:t>
      </w:r>
      <w:r w:rsidRPr="00C6683F">
        <w:rPr>
          <w:rFonts w:ascii="Century Gothic" w:hAnsi="Century Gothic"/>
          <w:i/>
        </w:rPr>
        <w:t>wszyscy</w:t>
      </w:r>
    </w:p>
    <w:p w:rsidR="00DF28D0" w:rsidRPr="00C0682D" w:rsidRDefault="000B57B9">
      <w:pPr>
        <w:pStyle w:val="menfont"/>
        <w:rPr>
          <w:rFonts w:ascii="Century Gothic" w:hAnsi="Century Gothic"/>
        </w:rPr>
      </w:pPr>
    </w:p>
    <w:p w:rsidR="00DF28D0" w:rsidRPr="00C0682D" w:rsidRDefault="000B57B9">
      <w:pPr>
        <w:pStyle w:val="menfont"/>
        <w:rPr>
          <w:rFonts w:ascii="Century Gothic" w:hAnsi="Century Gothic"/>
        </w:rPr>
      </w:pPr>
    </w:p>
    <w:p w:rsidR="00DF28D0" w:rsidRDefault="000B57B9" w:rsidP="002E3821">
      <w:pPr>
        <w:pStyle w:val="menfont"/>
        <w:spacing w:after="120" w:line="276" w:lineRule="auto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Szanowni Państwo Kuratorzy Oświaty,</w:t>
      </w:r>
    </w:p>
    <w:p w:rsidR="00C6683F" w:rsidRDefault="000B57B9" w:rsidP="002E3821">
      <w:pPr>
        <w:pStyle w:val="menfont"/>
        <w:spacing w:after="120"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z uwagi na konieczność zwiększenia działań na rzecz poprawy zdrowia psychicznego dzieci i młodzieży</w:t>
      </w:r>
      <w:r>
        <w:rPr>
          <w:rFonts w:ascii="Century Gothic" w:hAnsi="Century Gothic"/>
        </w:rPr>
        <w:t>,</w:t>
      </w:r>
      <w:r>
        <w:rPr>
          <w:rFonts w:ascii="Century Gothic" w:hAnsi="Century Gothic"/>
        </w:rPr>
        <w:t xml:space="preserve"> Ministerstwo Edukacji Narodowej podjęło współpracę z Ministerstwem Zdrowia w celu opracowania mod</w:t>
      </w:r>
      <w:r>
        <w:rPr>
          <w:rFonts w:ascii="Century Gothic" w:hAnsi="Century Gothic"/>
        </w:rPr>
        <w:t>elowych rozwiązań</w:t>
      </w:r>
      <w:r>
        <w:rPr>
          <w:rFonts w:ascii="Century Gothic" w:hAnsi="Century Gothic"/>
        </w:rPr>
        <w:t xml:space="preserve">.  </w:t>
      </w:r>
    </w:p>
    <w:p w:rsidR="00C6683F" w:rsidRDefault="000B57B9" w:rsidP="002E3821">
      <w:pPr>
        <w:pStyle w:val="menfont"/>
        <w:spacing w:after="120"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Nowy model ochrony zdrowia psychicznego dzieci i młodzieży uwzględnia powstanie</w:t>
      </w:r>
      <w:r>
        <w:rPr>
          <w:rFonts w:ascii="Century Gothic" w:hAnsi="Century Gothic"/>
        </w:rPr>
        <w:t>,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docelowo w każdym powiecie, </w:t>
      </w:r>
      <w:bookmarkStart w:id="4" w:name="_GoBack"/>
      <w:r>
        <w:rPr>
          <w:rFonts w:ascii="Century Gothic" w:hAnsi="Century Gothic"/>
        </w:rPr>
        <w:t xml:space="preserve">ośrodków opieki </w:t>
      </w:r>
      <w:r>
        <w:rPr>
          <w:rFonts w:ascii="Century Gothic" w:hAnsi="Century Gothic"/>
        </w:rPr>
        <w:t>psychologicz</w:t>
      </w:r>
      <w:r>
        <w:rPr>
          <w:rFonts w:ascii="Century Gothic" w:hAnsi="Century Gothic"/>
        </w:rPr>
        <w:t>nej i psychoterapeutycznej dla dzieci i młodzieży</w:t>
      </w:r>
      <w:r>
        <w:rPr>
          <w:rFonts w:ascii="Century Gothic" w:hAnsi="Century Gothic"/>
        </w:rPr>
        <w:t xml:space="preserve">.  </w:t>
      </w:r>
      <w:bookmarkEnd w:id="4"/>
    </w:p>
    <w:p w:rsidR="00071C52" w:rsidRDefault="000B57B9" w:rsidP="002E3821">
      <w:pPr>
        <w:pStyle w:val="menfont"/>
        <w:spacing w:after="120"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Ośrodki te będą stanowić I poziom wsparcia dla osób doświadczających najczęstszych zaburz</w:t>
      </w:r>
      <w:r>
        <w:rPr>
          <w:rFonts w:ascii="Century Gothic" w:hAnsi="Century Gothic"/>
        </w:rPr>
        <w:t>eń psychicznych</w:t>
      </w:r>
      <w:r>
        <w:rPr>
          <w:rFonts w:ascii="Century Gothic" w:hAnsi="Century Gothic"/>
        </w:rPr>
        <w:t>,</w:t>
      </w:r>
      <w:r>
        <w:rPr>
          <w:rFonts w:ascii="Century Gothic" w:hAnsi="Century Gothic"/>
        </w:rPr>
        <w:t xml:space="preserve"> w </w:t>
      </w:r>
      <w:r>
        <w:rPr>
          <w:rFonts w:ascii="Century Gothic" w:hAnsi="Century Gothic"/>
        </w:rPr>
        <w:t>przypadku</w:t>
      </w:r>
      <w:r>
        <w:rPr>
          <w:rFonts w:ascii="Century Gothic" w:hAnsi="Century Gothic"/>
        </w:rPr>
        <w:t xml:space="preserve"> których najczęściej nie jest </w:t>
      </w:r>
      <w:r>
        <w:rPr>
          <w:rFonts w:ascii="Century Gothic" w:hAnsi="Century Gothic"/>
        </w:rPr>
        <w:t>konieczna pogłębiona diagnoza lekarska i farmak</w:t>
      </w:r>
      <w:r>
        <w:rPr>
          <w:rFonts w:ascii="Century Gothic" w:hAnsi="Century Gothic"/>
        </w:rPr>
        <w:t>oterapia.</w:t>
      </w:r>
      <w:r>
        <w:rPr>
          <w:rFonts w:ascii="Century Gothic" w:hAnsi="Century Gothic"/>
        </w:rPr>
        <w:t xml:space="preserve"> Zgodnie z założeniami</w:t>
      </w:r>
      <w:r>
        <w:rPr>
          <w:rFonts w:ascii="Century Gothic" w:hAnsi="Century Gothic"/>
        </w:rPr>
        <w:t xml:space="preserve"> ośrodki te</w:t>
      </w:r>
      <w:r>
        <w:rPr>
          <w:rFonts w:ascii="Century Gothic" w:hAnsi="Century Gothic"/>
        </w:rPr>
        <w:t xml:space="preserve"> będą pełnić kluczową funkcję w </w:t>
      </w:r>
      <w:r>
        <w:rPr>
          <w:rFonts w:ascii="Century Gothic" w:hAnsi="Century Gothic"/>
        </w:rPr>
        <w:t xml:space="preserve">zmniejszeniu liczby pacjentów korzystających z konsultacji psychiatrycznych i hospitalizacji. </w:t>
      </w:r>
    </w:p>
    <w:p w:rsidR="00071C52" w:rsidRDefault="000B57B9" w:rsidP="002E3821">
      <w:pPr>
        <w:pStyle w:val="menfont"/>
        <w:spacing w:after="120"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Gwarancją skuteczności działań podejmowanych na I poziomie wsparcia jest </w:t>
      </w:r>
      <w:r>
        <w:rPr>
          <w:rFonts w:ascii="Century Gothic" w:hAnsi="Century Gothic"/>
        </w:rPr>
        <w:t xml:space="preserve">współpraca </w:t>
      </w:r>
      <w:r w:rsidRPr="002E3821">
        <w:rPr>
          <w:rFonts w:ascii="Century Gothic" w:hAnsi="Century Gothic"/>
        </w:rPr>
        <w:t xml:space="preserve">ośrodków </w:t>
      </w:r>
      <w:r w:rsidRPr="002E3821">
        <w:rPr>
          <w:rFonts w:ascii="Century Gothic" w:hAnsi="Century Gothic"/>
        </w:rPr>
        <w:t>opieki</w:t>
      </w:r>
      <w:r>
        <w:rPr>
          <w:rFonts w:ascii="Century Gothic" w:hAnsi="Century Gothic"/>
        </w:rPr>
        <w:t xml:space="preserve"> psychologicznej i psychoterapeutycznej ze środowiskiem szkolnym.</w:t>
      </w:r>
    </w:p>
    <w:p w:rsidR="002E3821" w:rsidRDefault="000B57B9" w:rsidP="002E3821">
      <w:pPr>
        <w:pStyle w:val="menfont"/>
        <w:spacing w:after="120"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Dlatego Ministerstwo Zdrowia od ośrodków I stopnia będzie wymagać nawiązania formalnej, na podstawie umowy, współpracy z jednostkami systemu oświaty działającymi na terenie objętym wsp</w:t>
      </w:r>
      <w:r>
        <w:rPr>
          <w:rFonts w:ascii="Century Gothic" w:hAnsi="Century Gothic"/>
        </w:rPr>
        <w:t>arciem.  Zawarta umowa umożliwi m.in. wymianę informacji o uczniach/pacjentach oraz prowadzenie obserwacji i zajęć edukacyjnych w szkołach. Wsparcie dzieciom i młodzieży będzie udzielane we współpracy z ich rodzicami.</w:t>
      </w:r>
    </w:p>
    <w:p w:rsidR="002E3821" w:rsidRDefault="000B57B9" w:rsidP="002E3821">
      <w:pPr>
        <w:pStyle w:val="menfont"/>
        <w:spacing w:after="120"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Z uwagi na powyższe, zwracam się z upr</w:t>
      </w:r>
      <w:r>
        <w:rPr>
          <w:rFonts w:ascii="Century Gothic" w:hAnsi="Century Gothic"/>
        </w:rPr>
        <w:t xml:space="preserve">zejmą prośbą do Państwa Kuratorów Oświaty </w:t>
      </w:r>
      <w:r>
        <w:rPr>
          <w:rFonts w:ascii="Century Gothic" w:hAnsi="Century Gothic"/>
        </w:rPr>
        <w:t xml:space="preserve">o rozpropagowanie powyższych informacji wśród </w:t>
      </w:r>
      <w:r>
        <w:rPr>
          <w:rFonts w:ascii="Century Gothic" w:hAnsi="Century Gothic"/>
        </w:rPr>
        <w:lastRenderedPageBreak/>
        <w:t xml:space="preserve">jednostek systemu oświaty oraz zachęcanie ich do podpisywania umów dotyczących współpracy z ośrodkami opieki psychologicznej </w:t>
      </w:r>
      <w:r>
        <w:rPr>
          <w:rFonts w:ascii="Century Gothic" w:hAnsi="Century Gothic"/>
        </w:rPr>
        <w:br/>
        <w:t>i psychoterapeutycznej dla dzieci i młodzi</w:t>
      </w:r>
      <w:r>
        <w:rPr>
          <w:rFonts w:ascii="Century Gothic" w:hAnsi="Century Gothic"/>
        </w:rPr>
        <w:t>eży.</w:t>
      </w:r>
    </w:p>
    <w:p w:rsidR="00DF28D0" w:rsidRPr="00C0682D" w:rsidRDefault="000B57B9">
      <w:pPr>
        <w:pStyle w:val="menfont"/>
        <w:rPr>
          <w:rFonts w:ascii="Century Gothic" w:hAnsi="Century Gothic"/>
        </w:rPr>
      </w:pPr>
    </w:p>
    <w:p w:rsidR="001C2408" w:rsidRDefault="000B57B9" w:rsidP="006D6437">
      <w:pPr>
        <w:pStyle w:val="menfont"/>
        <w:ind w:left="4678" w:right="-143"/>
        <w:jc w:val="center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Z wyrazami szacunku</w:t>
      </w:r>
    </w:p>
    <w:p w:rsidR="001C2408" w:rsidRDefault="000B57B9" w:rsidP="001C2408">
      <w:pPr>
        <w:pStyle w:val="menfont"/>
        <w:ind w:right="707"/>
        <w:jc w:val="right"/>
        <w:rPr>
          <w:rFonts w:ascii="Century Gothic" w:hAnsi="Century Gothic"/>
          <w:i/>
        </w:rPr>
      </w:pPr>
    </w:p>
    <w:p w:rsidR="001C2408" w:rsidRPr="001C2408" w:rsidRDefault="000B57B9" w:rsidP="001C2408">
      <w:pPr>
        <w:pStyle w:val="menfont"/>
        <w:ind w:left="4536" w:right="-285"/>
        <w:jc w:val="center"/>
        <w:rPr>
          <w:rFonts w:ascii="Century Gothic" w:hAnsi="Century Gothic"/>
          <w:sz w:val="20"/>
        </w:rPr>
      </w:pPr>
      <w:r w:rsidRPr="001C2408">
        <w:rPr>
          <w:rFonts w:ascii="Century Gothic" w:hAnsi="Century Gothic"/>
          <w:sz w:val="20"/>
        </w:rPr>
        <w:t>Z upoważnienia</w:t>
      </w:r>
    </w:p>
    <w:p w:rsidR="001C2408" w:rsidRPr="001C2408" w:rsidRDefault="000B57B9" w:rsidP="001C2408">
      <w:pPr>
        <w:pStyle w:val="menfont"/>
        <w:ind w:left="4536" w:right="-285"/>
        <w:jc w:val="center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3EDF" w:rsidRPr="00C0682D" w:rsidRDefault="000B57B9" w:rsidP="00673EDF">
                            <w:pPr>
                              <w:pStyle w:val="menfont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</w:rPr>
                            </w:pPr>
                            <w:bookmarkStart w:id="5" w:name="ezdPracownikNazwa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t>Marzena Machałek</w:t>
                            </w:r>
                            <w:bookmarkEnd w:id="5"/>
                          </w:p>
                          <w:p w:rsidR="00673EDF" w:rsidRPr="00C0682D" w:rsidRDefault="000B57B9" w:rsidP="00673EDF">
                            <w:pPr>
                              <w:pStyle w:val="menfont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</w:rPr>
                            </w:pPr>
                            <w:bookmarkStart w:id="6" w:name="ezdPracownikStanowisko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t>Sekretarz Stanu</w:t>
                            </w:r>
                            <w:bookmarkEnd w:id="6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5" type="#_x0000_t202" style="height:54.75pt;margin-left:232.95pt;margin-top:23.95pt;mso-height-percent:0;mso-height-relative:margin;mso-position-horizontal-relative:margin;mso-width-percent:0;mso-width-relative:margin;mso-wrap-distance-bottom:0;mso-wrap-distance-left:9pt;mso-wrap-distance-right:9pt;mso-wrap-distance-top:0;position:absolute;width:205.5pt;z-index:251658240" filled="f" fillcolor="this" stroked="f">
                <v:textbox>
                  <w:txbxContent>
                    <w:p w:rsidR="00673EDF" w:rsidRPr="00C0682D" w:rsidP="00673EDF">
                      <w:pPr>
                        <w:pStyle w:val="menfont"/>
                        <w:jc w:val="center"/>
                        <w:rPr>
                          <w:rFonts w:ascii="Century Gothic" w:hAnsi="Century Gothic" w:cs="Times New Roman"/>
                          <w:sz w:val="22"/>
                        </w:rPr>
                      </w:pPr>
                      <w:bookmarkStart w:id="5" w:name="ezdPracownikNazwa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t>Marzena Machałek</w:t>
                      </w:r>
                      <w:bookmarkEnd w:id="5"/>
                    </w:p>
                    <w:p w:rsidR="00673EDF" w:rsidRPr="00C0682D" w:rsidP="00673EDF">
                      <w:pPr>
                        <w:pStyle w:val="menfont"/>
                        <w:jc w:val="center"/>
                        <w:rPr>
                          <w:rFonts w:ascii="Century Gothic" w:hAnsi="Century Gothic" w:cs="Times New Roman"/>
                          <w:sz w:val="22"/>
                        </w:rPr>
                      </w:pPr>
                      <w:bookmarkStart w:id="6" w:name="ezdPracownikStanowisko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t>Sekretarz Stanu</w:t>
                      </w:r>
                      <w:bookmarkEnd w:id="6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Century Gothic" w:hAnsi="Century Gothic"/>
        </w:rPr>
        <w:t>MINISTRA EDUKACJI NARODOWEJ</w:t>
      </w:r>
    </w:p>
    <w:sectPr w:rsidR="001C2408" w:rsidRPr="001C2408" w:rsidSect="001C2408">
      <w:footerReference w:type="default" r:id="rId6"/>
      <w:headerReference w:type="first" r:id="rId7"/>
      <w:footerReference w:type="first" r:id="rId8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57B9" w:rsidRDefault="000B57B9">
      <w:r>
        <w:separator/>
      </w:r>
    </w:p>
  </w:endnote>
  <w:endnote w:type="continuationSeparator" w:id="0">
    <w:p w:rsidR="000B57B9" w:rsidRDefault="000B57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C38363BB-6CFA-4415-8CC8-D2529ABF2E55}"/>
    <w:embedItalic r:id="rId2" w:fontKey="{3B6A36B4-E978-41D9-A6E5-4F01D4071A05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23714C35-A45C-4AA2-81FF-3057037157E8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CB8D653A-F5D0-4D62-A4E7-6448D9BFC5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Default="000B57B9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22" name="Obraz 122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Default="000B57B9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124" name="Obraz 124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57B9" w:rsidRDefault="000B57B9">
      <w:r>
        <w:separator/>
      </w:r>
    </w:p>
  </w:footnote>
  <w:footnote w:type="continuationSeparator" w:id="0">
    <w:p w:rsidR="000B57B9" w:rsidRDefault="000B57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CE2" w:rsidRPr="00C51C98" w:rsidRDefault="000B57B9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082207" w:rsidRPr="00933CE2" w:rsidRDefault="000B57B9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9DD"/>
    <w:rsid w:val="000B57B9"/>
    <w:rsid w:val="008E6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262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2020-02-18T09:54:00Z</dcterms:created>
  <dcterms:modified xsi:type="dcterms:W3CDTF">2020-02-18T09:54:00Z</dcterms:modified>
</cp:coreProperties>
</file>