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B4" w:rsidRDefault="001713B4" w:rsidP="001713B4">
      <w:pPr>
        <w:jc w:val="both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 xml:space="preserve">Dokumentacja nauczyciela ubiegającego się o awans na stopień nauczyciela </w:t>
      </w:r>
      <w:proofErr w:type="gramStart"/>
      <w:r>
        <w:rPr>
          <w:rFonts w:ascii="Arial Narrow" w:hAnsi="Arial Narrow"/>
          <w:b/>
          <w:color w:val="000000"/>
          <w:sz w:val="28"/>
          <w:szCs w:val="28"/>
        </w:rPr>
        <w:t xml:space="preserve">dyplomowanego   </w:t>
      </w:r>
      <w:r>
        <w:rPr>
          <w:rFonts w:ascii="Arial Narrow" w:hAnsi="Arial Narrow"/>
          <w:b/>
          <w:color w:val="000000"/>
          <w:sz w:val="28"/>
          <w:szCs w:val="28"/>
        </w:rPr>
        <w:br/>
        <w:t>-  staż</w:t>
      </w:r>
      <w:proofErr w:type="gramEnd"/>
      <w:r>
        <w:rPr>
          <w:rFonts w:ascii="Arial Narrow" w:hAnsi="Arial Narrow"/>
          <w:b/>
          <w:color w:val="000000"/>
          <w:sz w:val="28"/>
          <w:szCs w:val="28"/>
        </w:rPr>
        <w:t xml:space="preserve">  zakończony  </w:t>
      </w:r>
      <w:r>
        <w:rPr>
          <w:rFonts w:ascii="Arial Narrow" w:hAnsi="Arial Narrow"/>
          <w:b/>
          <w:color w:val="C00000"/>
          <w:sz w:val="28"/>
          <w:szCs w:val="28"/>
        </w:rPr>
        <w:t xml:space="preserve">po 1.09.2018 </w:t>
      </w:r>
      <w:proofErr w:type="gramStart"/>
      <w:r>
        <w:rPr>
          <w:rFonts w:ascii="Arial Narrow" w:hAnsi="Arial Narrow"/>
          <w:b/>
          <w:color w:val="FF0000"/>
          <w:sz w:val="28"/>
          <w:szCs w:val="28"/>
        </w:rPr>
        <w:t>r</w:t>
      </w:r>
      <w:proofErr w:type="gramEnd"/>
      <w:r>
        <w:rPr>
          <w:rFonts w:ascii="Arial Narrow" w:hAnsi="Arial Narrow"/>
          <w:b/>
          <w:color w:val="FF0000"/>
          <w:sz w:val="28"/>
          <w:szCs w:val="28"/>
        </w:rPr>
        <w:t>.</w:t>
      </w:r>
    </w:p>
    <w:p w:rsidR="001713B4" w:rsidRDefault="001713B4" w:rsidP="001713B4">
      <w:pPr>
        <w:numPr>
          <w:ilvl w:val="0"/>
          <w:numId w:val="1"/>
        </w:numPr>
        <w:tabs>
          <w:tab w:val="num" w:pos="426"/>
        </w:tabs>
        <w:suppressAutoHyphens/>
        <w:spacing w:before="120"/>
        <w:ind w:right="227"/>
        <w:jc w:val="both"/>
        <w:rPr>
          <w:rFonts w:ascii="Arial Narrow" w:hAnsi="Arial Narrow"/>
          <w:color w:val="000000"/>
          <w:sz w:val="22"/>
          <w:szCs w:val="22"/>
        </w:rPr>
      </w:pPr>
      <w:proofErr w:type="gramStart"/>
      <w:r>
        <w:rPr>
          <w:rFonts w:ascii="Arial Narrow" w:hAnsi="Arial Narrow"/>
          <w:color w:val="000000"/>
          <w:sz w:val="22"/>
          <w:szCs w:val="22"/>
        </w:rPr>
        <w:t>wniosek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o podjęcie postępowania kwalifikacyjnego,</w:t>
      </w:r>
    </w:p>
    <w:p w:rsidR="001713B4" w:rsidRDefault="001713B4" w:rsidP="001713B4">
      <w:pPr>
        <w:numPr>
          <w:ilvl w:val="0"/>
          <w:numId w:val="1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dokumenty potwierdzające posiadane kwalifikacje zawodowe – kopie poświadczone przez dyrektora </w:t>
      </w:r>
      <w:proofErr w:type="gramStart"/>
      <w:r>
        <w:rPr>
          <w:rFonts w:ascii="Arial Narrow" w:hAnsi="Arial Narrow"/>
          <w:color w:val="000000"/>
          <w:sz w:val="22"/>
          <w:szCs w:val="22"/>
        </w:rPr>
        <w:t>szkoły                            za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zgodność z oryginałem, </w:t>
      </w:r>
    </w:p>
    <w:p w:rsidR="001713B4" w:rsidRDefault="001713B4" w:rsidP="001713B4">
      <w:pPr>
        <w:numPr>
          <w:ilvl w:val="0"/>
          <w:numId w:val="1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sz w:val="22"/>
          <w:szCs w:val="22"/>
        </w:rPr>
      </w:pPr>
      <w:proofErr w:type="gramStart"/>
      <w:r>
        <w:rPr>
          <w:rFonts w:ascii="Arial Narrow" w:hAnsi="Arial Narrow"/>
          <w:color w:val="000000"/>
          <w:sz w:val="22"/>
          <w:szCs w:val="22"/>
        </w:rPr>
        <w:t>akt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nadania stopnia awansu zawodowego nauczyciela mianowanego wraz z uzasadnieniem - kopia poświadczona przez dyrektora szkoły za zgodność z oryginałem,</w:t>
      </w:r>
    </w:p>
    <w:p w:rsidR="001713B4" w:rsidRDefault="001713B4" w:rsidP="001713B4">
      <w:pPr>
        <w:numPr>
          <w:ilvl w:val="0"/>
          <w:numId w:val="1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sz w:val="22"/>
          <w:szCs w:val="22"/>
        </w:rPr>
      </w:pPr>
      <w:proofErr w:type="gramStart"/>
      <w:r>
        <w:rPr>
          <w:rFonts w:ascii="Arial Narrow" w:hAnsi="Arial Narrow"/>
          <w:color w:val="000000"/>
          <w:sz w:val="22"/>
          <w:szCs w:val="22"/>
        </w:rPr>
        <w:t>zaświadczenie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dyrektora szkoły zawierające informacje o: </w:t>
      </w:r>
    </w:p>
    <w:p w:rsidR="001713B4" w:rsidRDefault="001713B4" w:rsidP="001713B4">
      <w:pPr>
        <w:spacing w:before="120"/>
        <w:ind w:left="709" w:right="227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- wymiarze zatrudnienia nauczyciela oraz nauczanym przez niego przedmiocie lub rodzaju prowadzonych zajęć </w:t>
      </w:r>
      <w:proofErr w:type="gramStart"/>
      <w:r>
        <w:rPr>
          <w:rFonts w:ascii="Arial Narrow" w:hAnsi="Arial Narrow"/>
          <w:color w:val="000000"/>
          <w:sz w:val="22"/>
          <w:szCs w:val="22"/>
        </w:rPr>
        <w:t>w  dniu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wydania zaświadczenia oraz w okresie odbywania stażu, ze wskazaniem wszystkich szkół, w których nauczyciel odbywał staż,</w:t>
      </w:r>
    </w:p>
    <w:p w:rsidR="001713B4" w:rsidRDefault="001713B4" w:rsidP="001713B4">
      <w:pPr>
        <w:spacing w:before="120"/>
        <w:ind w:left="360" w:right="227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- dacie zatwierdzenia planu rozwoju zawodowego, </w:t>
      </w:r>
    </w:p>
    <w:p w:rsidR="001713B4" w:rsidRDefault="001713B4" w:rsidP="001713B4">
      <w:pPr>
        <w:spacing w:before="120"/>
        <w:ind w:left="360" w:right="227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- dacie złożenia sprawozdania z realizacji planu rozwoju zawodowego,</w:t>
      </w:r>
    </w:p>
    <w:p w:rsidR="001713B4" w:rsidRDefault="001713B4" w:rsidP="001713B4">
      <w:pPr>
        <w:spacing w:before="120"/>
        <w:ind w:left="360" w:right="227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- przyczynach wydłużenia okresu stażu oraz zaliczenia dotychczas odbytego stażu w przypadkach </w:t>
      </w:r>
      <w:proofErr w:type="gramStart"/>
      <w:r>
        <w:rPr>
          <w:rFonts w:ascii="Arial Narrow" w:hAnsi="Arial Narrow"/>
          <w:color w:val="000000"/>
          <w:sz w:val="22"/>
          <w:szCs w:val="22"/>
        </w:rPr>
        <w:t xml:space="preserve">określonych </w:t>
      </w:r>
      <w:r>
        <w:rPr>
          <w:rFonts w:ascii="Arial Narrow" w:hAnsi="Arial Narrow"/>
          <w:color w:val="000000"/>
          <w:sz w:val="22"/>
          <w:szCs w:val="22"/>
        </w:rPr>
        <w:br/>
        <w:t xml:space="preserve">        w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art. 9 d ust. 5 i 5a oraz 9f ust. 2 i 4 Karty Nauczyciela, ze wskazaniem podstawy prawnej odpowiednio</w:t>
      </w:r>
      <w:r>
        <w:rPr>
          <w:rFonts w:ascii="Arial Narrow" w:hAnsi="Arial Narrow"/>
          <w:color w:val="000000"/>
          <w:sz w:val="22"/>
          <w:szCs w:val="22"/>
        </w:rPr>
        <w:br/>
        <w:t xml:space="preserve">        wydłużenia albo zaliczenia okresu stażu oraz okresu nieobecności w pracy lub niepozostawania w stosunku pracy,</w:t>
      </w:r>
    </w:p>
    <w:p w:rsidR="001713B4" w:rsidRDefault="001713B4" w:rsidP="001713B4">
      <w:pPr>
        <w:numPr>
          <w:ilvl w:val="0"/>
          <w:numId w:val="1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sz w:val="22"/>
          <w:szCs w:val="22"/>
        </w:rPr>
      </w:pPr>
      <w:proofErr w:type="gramStart"/>
      <w:r>
        <w:rPr>
          <w:rFonts w:ascii="Arial Narrow" w:hAnsi="Arial Narrow"/>
          <w:color w:val="000000"/>
          <w:sz w:val="22"/>
          <w:szCs w:val="22"/>
        </w:rPr>
        <w:t>sprawozdanie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z realizacji planu rozwoju zawodowego – kopia poświadczona przez dyrektora szkoły za zgodność </w:t>
      </w:r>
      <w:r>
        <w:rPr>
          <w:rFonts w:ascii="Arial Narrow" w:hAnsi="Arial Narrow"/>
          <w:color w:val="000000"/>
          <w:sz w:val="22"/>
          <w:szCs w:val="22"/>
        </w:rPr>
        <w:br/>
        <w:t>z oryginałem,</w:t>
      </w:r>
    </w:p>
    <w:p w:rsidR="001713B4" w:rsidRDefault="001713B4" w:rsidP="001713B4">
      <w:pPr>
        <w:numPr>
          <w:ilvl w:val="0"/>
          <w:numId w:val="1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karta oceny pracy dokonanej po zakończeniu stażu – kopia poświadczona przez dyrektora szkoły za </w:t>
      </w:r>
      <w:proofErr w:type="gramStart"/>
      <w:r>
        <w:rPr>
          <w:rFonts w:ascii="Arial Narrow" w:hAnsi="Arial Narrow"/>
          <w:color w:val="000000"/>
          <w:sz w:val="22"/>
          <w:szCs w:val="22"/>
        </w:rPr>
        <w:t>zgodność                          z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oryginałem,</w:t>
      </w:r>
    </w:p>
    <w:p w:rsidR="001713B4" w:rsidRDefault="001713B4" w:rsidP="001713B4">
      <w:pPr>
        <w:suppressAutoHyphens/>
        <w:spacing w:before="120"/>
        <w:ind w:left="720" w:right="227"/>
        <w:jc w:val="both"/>
        <w:rPr>
          <w:rFonts w:ascii="Arial Narrow" w:hAnsi="Arial Narrow"/>
          <w:color w:val="000000"/>
          <w:sz w:val="6"/>
          <w:szCs w:val="6"/>
        </w:rPr>
      </w:pPr>
    </w:p>
    <w:p w:rsidR="001713B4" w:rsidRDefault="001713B4" w:rsidP="001713B4">
      <w:pPr>
        <w:ind w:left="360" w:right="227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Opis i analiza sposobu realizacji </w:t>
      </w:r>
      <w:r>
        <w:rPr>
          <w:rFonts w:ascii="Arial Narrow" w:hAnsi="Arial Narrow"/>
          <w:b/>
          <w:color w:val="000000"/>
          <w:sz w:val="22"/>
          <w:szCs w:val="22"/>
        </w:rPr>
        <w:t>jednego</w:t>
      </w:r>
      <w:r>
        <w:rPr>
          <w:rFonts w:ascii="Arial Narrow" w:hAnsi="Arial Narrow"/>
          <w:color w:val="000000"/>
          <w:sz w:val="22"/>
          <w:szCs w:val="22"/>
        </w:rPr>
        <w:t xml:space="preserve"> z wymagań wybranego spośród określonych </w:t>
      </w:r>
      <w:proofErr w:type="gramStart"/>
      <w:r>
        <w:rPr>
          <w:rFonts w:ascii="Arial Narrow" w:hAnsi="Arial Narrow"/>
          <w:color w:val="000000"/>
          <w:sz w:val="22"/>
          <w:szCs w:val="22"/>
        </w:rPr>
        <w:t xml:space="preserve">w  </w:t>
      </w:r>
      <w:r>
        <w:rPr>
          <w:rFonts w:ascii="Arial" w:hAnsi="Arial" w:cs="Arial"/>
          <w:sz w:val="22"/>
          <w:szCs w:val="22"/>
        </w:rPr>
        <w:t>§</w:t>
      </w:r>
      <w:r>
        <w:rPr>
          <w:rFonts w:ascii="Arial Narrow" w:hAnsi="Arial Narrow"/>
          <w:color w:val="000000"/>
          <w:sz w:val="22"/>
          <w:szCs w:val="22"/>
        </w:rPr>
        <w:t xml:space="preserve">  8 ust</w:t>
      </w:r>
      <w:proofErr w:type="gramEnd"/>
      <w:r>
        <w:rPr>
          <w:rFonts w:ascii="Arial Narrow" w:hAnsi="Arial Narrow"/>
          <w:color w:val="000000"/>
          <w:sz w:val="22"/>
          <w:szCs w:val="22"/>
        </w:rPr>
        <w:t>. 3 pkt 1-3 tj.:</w:t>
      </w:r>
    </w:p>
    <w:p w:rsidR="001713B4" w:rsidRDefault="001713B4" w:rsidP="001713B4">
      <w:pPr>
        <w:pStyle w:val="Akapitzlist"/>
        <w:numPr>
          <w:ilvl w:val="0"/>
          <w:numId w:val="2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opis i analiza</w:t>
      </w:r>
      <w:r>
        <w:rPr>
          <w:rFonts w:ascii="Arial Narrow" w:hAnsi="Arial Narrow"/>
          <w:color w:val="000000"/>
          <w:sz w:val="22"/>
          <w:szCs w:val="22"/>
        </w:rPr>
        <w:t xml:space="preserve"> umiejętności wykorzystania w pracy metod aktywizujących ucznia oraz narzędzi multimedialnych </w:t>
      </w:r>
      <w:r>
        <w:rPr>
          <w:rFonts w:ascii="Arial Narrow" w:hAnsi="Arial Narrow"/>
          <w:color w:val="000000"/>
          <w:sz w:val="22"/>
          <w:szCs w:val="22"/>
        </w:rPr>
        <w:br/>
        <w:t xml:space="preserve"> i informatycznych, sprzyjających procesowi uczenia się, w szczególności ze wskazaniem uzyskanych </w:t>
      </w:r>
      <w:proofErr w:type="gramStart"/>
      <w:r>
        <w:rPr>
          <w:rFonts w:ascii="Arial Narrow" w:hAnsi="Arial Narrow"/>
          <w:color w:val="000000"/>
          <w:sz w:val="22"/>
          <w:szCs w:val="22"/>
        </w:rPr>
        <w:t>efektów                  dla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nauczyciela i szkoły,</w:t>
      </w:r>
    </w:p>
    <w:p w:rsidR="001713B4" w:rsidRDefault="001713B4" w:rsidP="001713B4">
      <w:pPr>
        <w:pStyle w:val="Akapitzlist"/>
        <w:numPr>
          <w:ilvl w:val="0"/>
          <w:numId w:val="2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sz w:val="22"/>
          <w:szCs w:val="22"/>
        </w:rPr>
      </w:pPr>
      <w:proofErr w:type="gramStart"/>
      <w:r>
        <w:rPr>
          <w:rFonts w:ascii="Arial Narrow" w:hAnsi="Arial Narrow"/>
          <w:b/>
          <w:color w:val="000000"/>
          <w:sz w:val="22"/>
          <w:szCs w:val="22"/>
        </w:rPr>
        <w:t>opis</w:t>
      </w:r>
      <w:proofErr w:type="gramEnd"/>
      <w:r>
        <w:rPr>
          <w:rFonts w:ascii="Arial Narrow" w:hAnsi="Arial Narrow"/>
          <w:b/>
          <w:color w:val="000000"/>
          <w:sz w:val="22"/>
          <w:szCs w:val="22"/>
        </w:rPr>
        <w:t xml:space="preserve"> i analiza</w:t>
      </w:r>
      <w:r>
        <w:rPr>
          <w:rFonts w:ascii="Arial Narrow" w:hAnsi="Arial Narrow"/>
          <w:color w:val="000000"/>
          <w:sz w:val="22"/>
          <w:szCs w:val="22"/>
        </w:rPr>
        <w:t xml:space="preserve"> umiejętności dzielenia się wiedzą i doświadczeniem z innymi nauczycielami, w tym przez prowadzenie zajęć otwartych, w szczególności dla nauczycieli stażystów i nauczycieli kontraktowych, prowadzenie zajęć w ramach wewnątrzszkolnego doskonalenia zawodowego lub innych zajęć dla nauczycieli, w szczególności ze wskazaniem uzyskanych efektów dla nauczyciela i szkoły,</w:t>
      </w:r>
    </w:p>
    <w:p w:rsidR="001713B4" w:rsidRDefault="001713B4" w:rsidP="001713B4">
      <w:pPr>
        <w:pStyle w:val="Akapitzlist"/>
        <w:numPr>
          <w:ilvl w:val="0"/>
          <w:numId w:val="2"/>
        </w:numPr>
        <w:suppressAutoHyphens/>
        <w:spacing w:before="120"/>
        <w:ind w:right="227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 xml:space="preserve">opis i analiza </w:t>
      </w:r>
      <w:r>
        <w:rPr>
          <w:rFonts w:ascii="Arial Narrow" w:hAnsi="Arial Narrow"/>
          <w:color w:val="000000"/>
          <w:sz w:val="22"/>
          <w:szCs w:val="22"/>
        </w:rPr>
        <w:t xml:space="preserve">poszerzenia zakresu działań szkoły, w szczególności dotyczących zadań dydaktycznych, wychowawczych lub opiekuńczych, w szczególności ze wskazaniem uzyskanych efektów dla </w:t>
      </w:r>
      <w:proofErr w:type="gramStart"/>
      <w:r>
        <w:rPr>
          <w:rFonts w:ascii="Arial Narrow" w:hAnsi="Arial Narrow"/>
          <w:color w:val="000000"/>
          <w:sz w:val="22"/>
          <w:szCs w:val="22"/>
        </w:rPr>
        <w:t>nauczyciela  i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szkoły.</w:t>
      </w:r>
    </w:p>
    <w:p w:rsidR="001713B4" w:rsidRDefault="001713B4" w:rsidP="001713B4">
      <w:pPr>
        <w:pStyle w:val="Akapitzlist"/>
        <w:suppressAutoHyphens/>
        <w:spacing w:before="120"/>
        <w:ind w:right="227"/>
        <w:jc w:val="both"/>
        <w:rPr>
          <w:rFonts w:ascii="Arial Narrow" w:hAnsi="Arial Narrow"/>
          <w:color w:val="000000"/>
          <w:sz w:val="16"/>
          <w:szCs w:val="16"/>
        </w:rPr>
      </w:pPr>
    </w:p>
    <w:p w:rsidR="001713B4" w:rsidRDefault="001713B4" w:rsidP="001713B4">
      <w:pPr>
        <w:ind w:left="360" w:right="227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Opis i analiza sposobu realizacji </w:t>
      </w:r>
      <w:r>
        <w:rPr>
          <w:rFonts w:ascii="Arial Narrow" w:hAnsi="Arial Narrow"/>
          <w:b/>
          <w:color w:val="000000"/>
          <w:sz w:val="22"/>
          <w:szCs w:val="22"/>
        </w:rPr>
        <w:t>jednego</w:t>
      </w:r>
      <w:r>
        <w:rPr>
          <w:rFonts w:ascii="Arial Narrow" w:hAnsi="Arial Narrow"/>
          <w:color w:val="000000"/>
          <w:sz w:val="22"/>
          <w:szCs w:val="22"/>
        </w:rPr>
        <w:t xml:space="preserve"> z wymagań wybranego spośród określonych </w:t>
      </w:r>
      <w:proofErr w:type="gramStart"/>
      <w:r>
        <w:rPr>
          <w:rFonts w:ascii="Arial Narrow" w:hAnsi="Arial Narrow"/>
          <w:color w:val="000000"/>
          <w:sz w:val="22"/>
          <w:szCs w:val="22"/>
        </w:rPr>
        <w:t xml:space="preserve">w  </w:t>
      </w:r>
      <w:r>
        <w:rPr>
          <w:rFonts w:ascii="Arial" w:hAnsi="Arial" w:cs="Arial"/>
          <w:sz w:val="22"/>
          <w:szCs w:val="22"/>
        </w:rPr>
        <w:t>§</w:t>
      </w:r>
      <w:r>
        <w:rPr>
          <w:rFonts w:ascii="Arial Narrow" w:hAnsi="Arial Narrow"/>
          <w:color w:val="000000"/>
          <w:sz w:val="22"/>
          <w:szCs w:val="22"/>
        </w:rPr>
        <w:t xml:space="preserve">  8 ust</w:t>
      </w:r>
      <w:proofErr w:type="gramEnd"/>
      <w:r>
        <w:rPr>
          <w:rFonts w:ascii="Arial Narrow" w:hAnsi="Arial Narrow"/>
          <w:color w:val="000000"/>
          <w:sz w:val="22"/>
          <w:szCs w:val="22"/>
        </w:rPr>
        <w:t>. 3 pkt 4  lit. a-d tj.:</w:t>
      </w:r>
    </w:p>
    <w:p w:rsidR="001713B4" w:rsidRDefault="001713B4" w:rsidP="001713B4">
      <w:pPr>
        <w:ind w:left="360" w:right="227"/>
        <w:jc w:val="both"/>
        <w:rPr>
          <w:rFonts w:ascii="Arial Narrow" w:hAnsi="Arial Narrow"/>
          <w:color w:val="000000"/>
          <w:sz w:val="16"/>
          <w:szCs w:val="16"/>
        </w:rPr>
      </w:pPr>
    </w:p>
    <w:p w:rsidR="001713B4" w:rsidRDefault="001713B4" w:rsidP="001713B4">
      <w:pPr>
        <w:pStyle w:val="Akapitzlist"/>
        <w:numPr>
          <w:ilvl w:val="0"/>
          <w:numId w:val="3"/>
        </w:numPr>
        <w:ind w:left="709" w:right="227" w:hanging="283"/>
        <w:jc w:val="both"/>
        <w:rPr>
          <w:rFonts w:ascii="Arial Narrow" w:hAnsi="Arial Narrow"/>
          <w:color w:val="000000"/>
          <w:sz w:val="22"/>
          <w:szCs w:val="22"/>
        </w:rPr>
      </w:pPr>
      <w:proofErr w:type="gramStart"/>
      <w:r>
        <w:rPr>
          <w:rFonts w:ascii="Arial Narrow" w:hAnsi="Arial Narrow"/>
          <w:b/>
          <w:color w:val="000000"/>
          <w:sz w:val="22"/>
          <w:szCs w:val="22"/>
        </w:rPr>
        <w:t>opis</w:t>
      </w:r>
      <w:proofErr w:type="gramEnd"/>
      <w:r>
        <w:rPr>
          <w:rFonts w:ascii="Arial Narrow" w:hAnsi="Arial Narrow"/>
          <w:b/>
          <w:color w:val="000000"/>
          <w:sz w:val="22"/>
          <w:szCs w:val="22"/>
        </w:rPr>
        <w:t xml:space="preserve"> i analiza</w:t>
      </w:r>
      <w:r>
        <w:rPr>
          <w:rFonts w:ascii="Arial Narrow" w:hAnsi="Arial Narrow"/>
          <w:color w:val="000000"/>
          <w:sz w:val="22"/>
          <w:szCs w:val="22"/>
        </w:rPr>
        <w:t xml:space="preserve"> opracowania i wdrożenia programu, innowacji lub innych działań dydaktycznych, wychowawczych, opiekuńczych lub innych związanych z oświatą, powiązanych ze specyfiką szkoły, w szczególności na rzecz uczniów </w:t>
      </w:r>
      <w:r>
        <w:rPr>
          <w:rFonts w:ascii="Arial Narrow" w:hAnsi="Arial Narrow"/>
          <w:color w:val="000000"/>
          <w:sz w:val="22"/>
          <w:szCs w:val="22"/>
        </w:rPr>
        <w:br/>
        <w:t xml:space="preserve">ze specjalnymi potrzebami edukacyjnymi, w szczególności ze wskazaniem uzyskanych efektów dla nauczyciela i szkoły </w:t>
      </w:r>
      <w:r>
        <w:rPr>
          <w:rFonts w:ascii="Arial Narrow" w:hAnsi="Arial Narrow"/>
          <w:b/>
          <w:color w:val="000000"/>
          <w:sz w:val="22"/>
          <w:szCs w:val="22"/>
        </w:rPr>
        <w:t>(</w:t>
      </w:r>
      <w:proofErr w:type="spellStart"/>
      <w:r>
        <w:rPr>
          <w:rFonts w:ascii="Arial Narrow" w:hAnsi="Arial Narrow"/>
          <w:b/>
          <w:color w:val="000000"/>
          <w:sz w:val="22"/>
          <w:szCs w:val="22"/>
        </w:rPr>
        <w:t>lit.a</w:t>
      </w:r>
      <w:proofErr w:type="spellEnd"/>
      <w:r>
        <w:rPr>
          <w:rFonts w:ascii="Arial Narrow" w:hAnsi="Arial Narrow"/>
          <w:b/>
          <w:color w:val="000000"/>
          <w:sz w:val="22"/>
          <w:szCs w:val="22"/>
        </w:rPr>
        <w:t>),</w:t>
      </w:r>
    </w:p>
    <w:p w:rsidR="001713B4" w:rsidRDefault="001713B4" w:rsidP="001713B4">
      <w:pPr>
        <w:pStyle w:val="Akapitzlist"/>
        <w:numPr>
          <w:ilvl w:val="0"/>
          <w:numId w:val="3"/>
        </w:numPr>
        <w:ind w:left="709" w:right="227" w:hanging="283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opis i analiza</w:t>
      </w:r>
      <w:r>
        <w:rPr>
          <w:rFonts w:ascii="Arial Narrow" w:hAnsi="Arial Narrow"/>
          <w:color w:val="000000"/>
          <w:sz w:val="22"/>
          <w:szCs w:val="22"/>
        </w:rPr>
        <w:t xml:space="preserve"> wykonywania zadań opiekuna stażu, opiekuna praktyk pedagogicznych, </w:t>
      </w:r>
      <w:proofErr w:type="gramStart"/>
      <w:r>
        <w:rPr>
          <w:rFonts w:ascii="Arial Narrow" w:hAnsi="Arial Narrow"/>
          <w:color w:val="000000"/>
          <w:sz w:val="22"/>
          <w:szCs w:val="22"/>
        </w:rPr>
        <w:t>nauczyciela  - doradcy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metodycznego, przewodniczącego zespołu nauczycieli, koordynatora wolontariatu, koordynatora projektu, kuratora społecznego, egzaminatora okręgowej komisji egzaminacyjnej, rzeczoznawcy do spraw podręczników, a w przypadku nauczycieli szkół artystycznych – także nauczyciela - konsultanta współpracującego z Centrum Edukacji Artystycznej, w szczególności ze wskazaniem uzyskanych efektów dla nauczyciela i szkoły </w:t>
      </w:r>
      <w:r>
        <w:rPr>
          <w:rFonts w:ascii="Arial Narrow" w:hAnsi="Arial Narrow"/>
          <w:b/>
          <w:color w:val="000000"/>
          <w:sz w:val="22"/>
          <w:szCs w:val="22"/>
        </w:rPr>
        <w:t>(</w:t>
      </w:r>
      <w:proofErr w:type="spellStart"/>
      <w:r>
        <w:rPr>
          <w:rFonts w:ascii="Arial Narrow" w:hAnsi="Arial Narrow"/>
          <w:b/>
          <w:color w:val="000000"/>
          <w:sz w:val="22"/>
          <w:szCs w:val="22"/>
        </w:rPr>
        <w:t>lit.b</w:t>
      </w:r>
      <w:proofErr w:type="spellEnd"/>
      <w:r>
        <w:rPr>
          <w:rFonts w:ascii="Arial Narrow" w:hAnsi="Arial Narrow"/>
          <w:b/>
          <w:color w:val="000000"/>
          <w:sz w:val="22"/>
          <w:szCs w:val="22"/>
        </w:rPr>
        <w:t>),</w:t>
      </w:r>
    </w:p>
    <w:p w:rsidR="001713B4" w:rsidRDefault="001713B4" w:rsidP="001713B4">
      <w:pPr>
        <w:pStyle w:val="Akapitzlist"/>
        <w:numPr>
          <w:ilvl w:val="0"/>
          <w:numId w:val="3"/>
        </w:numPr>
        <w:ind w:left="709" w:right="227" w:hanging="283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opis i analiza</w:t>
      </w:r>
      <w:r>
        <w:rPr>
          <w:rFonts w:ascii="Arial Narrow" w:hAnsi="Arial Narrow"/>
          <w:color w:val="000000"/>
          <w:sz w:val="22"/>
          <w:szCs w:val="22"/>
        </w:rPr>
        <w:t xml:space="preserve"> uzyskania umiejętności posługiwania się językiem obcym na poziomie </w:t>
      </w:r>
      <w:proofErr w:type="gramStart"/>
      <w:r>
        <w:rPr>
          <w:rFonts w:ascii="Arial Narrow" w:hAnsi="Arial Narrow"/>
          <w:color w:val="000000"/>
          <w:sz w:val="22"/>
          <w:szCs w:val="22"/>
        </w:rPr>
        <w:t xml:space="preserve">podstawowym,  </w:t>
      </w:r>
      <w:r>
        <w:rPr>
          <w:rFonts w:ascii="Arial Narrow" w:hAnsi="Arial Narrow"/>
          <w:color w:val="000000"/>
          <w:sz w:val="22"/>
          <w:szCs w:val="22"/>
        </w:rPr>
        <w:br/>
        <w:t>a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w przypadku nauczycieli języków obcych - uzyskanie umiejętności posługiwania się drugim językiem obcym </w:t>
      </w:r>
      <w:r>
        <w:rPr>
          <w:rFonts w:ascii="Arial Narrow" w:hAnsi="Arial Narrow"/>
          <w:color w:val="000000"/>
          <w:sz w:val="22"/>
          <w:szCs w:val="22"/>
        </w:rPr>
        <w:br/>
        <w:t xml:space="preserve">na poziomie podstawowym, w szczególności ze wskazaniem uzyskanych efektów dla nauczyciela i szkoły </w:t>
      </w:r>
      <w:r>
        <w:rPr>
          <w:rFonts w:ascii="Arial Narrow" w:hAnsi="Arial Narrow"/>
          <w:b/>
          <w:color w:val="000000"/>
          <w:sz w:val="22"/>
          <w:szCs w:val="22"/>
        </w:rPr>
        <w:t>(</w:t>
      </w:r>
      <w:proofErr w:type="spellStart"/>
      <w:r>
        <w:rPr>
          <w:rFonts w:ascii="Arial Narrow" w:hAnsi="Arial Narrow"/>
          <w:b/>
          <w:color w:val="000000"/>
          <w:sz w:val="22"/>
          <w:szCs w:val="22"/>
        </w:rPr>
        <w:t>lit.c</w:t>
      </w:r>
      <w:proofErr w:type="spellEnd"/>
      <w:r>
        <w:rPr>
          <w:rFonts w:ascii="Arial Narrow" w:hAnsi="Arial Narrow"/>
          <w:b/>
          <w:color w:val="000000"/>
          <w:sz w:val="22"/>
          <w:szCs w:val="22"/>
        </w:rPr>
        <w:t>)</w:t>
      </w:r>
    </w:p>
    <w:p w:rsidR="001713B4" w:rsidRDefault="001713B4" w:rsidP="001713B4">
      <w:pPr>
        <w:spacing w:before="120"/>
        <w:ind w:left="709" w:right="227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- kopia dyplomu lub świadectwa poświadczona przez pracodawcę za zgodność z oryginałem, potwierdzająca znajomość języka obcego na poziomie podstawowym w rozumieniu rozporządzenia Ministra Edukacji </w:t>
      </w:r>
      <w:proofErr w:type="gramStart"/>
      <w:r>
        <w:rPr>
          <w:rFonts w:ascii="Arial Narrow" w:hAnsi="Arial Narrow"/>
          <w:color w:val="000000"/>
          <w:sz w:val="22"/>
          <w:szCs w:val="22"/>
        </w:rPr>
        <w:t>Narodowej  z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dnia 1 sierpnia 2017r. w sprawie szczegółowych kwalifikacji wymaganych  od nauczycieli (Dz. U. 2017.1575 </w:t>
      </w:r>
      <w:proofErr w:type="gramStart"/>
      <w:r>
        <w:rPr>
          <w:rFonts w:ascii="Arial Narrow" w:hAnsi="Arial Narrow"/>
          <w:color w:val="000000"/>
          <w:sz w:val="22"/>
          <w:szCs w:val="22"/>
        </w:rPr>
        <w:t>ze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/>
          <w:sz w:val="22"/>
          <w:szCs w:val="22"/>
        </w:rPr>
        <w:t>zm</w:t>
      </w:r>
      <w:proofErr w:type="spellEnd"/>
      <w:r>
        <w:rPr>
          <w:rFonts w:ascii="Arial Narrow" w:hAnsi="Arial Narrow"/>
          <w:color w:val="000000"/>
          <w:sz w:val="22"/>
          <w:szCs w:val="22"/>
        </w:rPr>
        <w:t>),</w:t>
      </w:r>
    </w:p>
    <w:p w:rsidR="001713B4" w:rsidRDefault="001713B4" w:rsidP="001713B4">
      <w:pPr>
        <w:spacing w:before="120"/>
        <w:ind w:left="709" w:right="227" w:hanging="283"/>
        <w:jc w:val="both"/>
        <w:rPr>
          <w:rFonts w:ascii="Arial Narrow" w:hAnsi="Arial Narrow"/>
          <w:b/>
          <w:color w:val="000000"/>
          <w:sz w:val="22"/>
          <w:szCs w:val="22"/>
        </w:rPr>
      </w:pPr>
      <w:proofErr w:type="gramStart"/>
      <w:r>
        <w:rPr>
          <w:rFonts w:ascii="Arial Narrow" w:hAnsi="Arial Narrow"/>
          <w:color w:val="000000"/>
          <w:sz w:val="22"/>
          <w:szCs w:val="22"/>
        </w:rPr>
        <w:t>d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) </w:t>
      </w:r>
      <w:r>
        <w:rPr>
          <w:rFonts w:ascii="Arial Narrow" w:hAnsi="Arial Narrow"/>
          <w:b/>
          <w:color w:val="000000"/>
          <w:sz w:val="22"/>
          <w:szCs w:val="22"/>
        </w:rPr>
        <w:t>opis i analiza</w:t>
      </w:r>
      <w:r>
        <w:rPr>
          <w:rFonts w:ascii="Arial Narrow" w:hAnsi="Arial Narrow"/>
          <w:color w:val="000000"/>
          <w:sz w:val="22"/>
          <w:szCs w:val="22"/>
        </w:rPr>
        <w:t xml:space="preserve"> opracowania autorskiej pracy z zakresu oświaty lub rozwoju dziecka opublikowanej w czasopiśmie branżowym lub w formie innej zwartej publikacji, w szczególności ze wskazaniem uzyskanych efektów dla nauczyciela </w:t>
      </w:r>
      <w:r>
        <w:rPr>
          <w:rFonts w:ascii="Arial Narrow" w:hAnsi="Arial Narrow"/>
          <w:color w:val="000000"/>
          <w:sz w:val="22"/>
          <w:szCs w:val="22"/>
        </w:rPr>
        <w:br/>
        <w:t xml:space="preserve">i szkoły </w:t>
      </w:r>
      <w:r>
        <w:rPr>
          <w:rFonts w:ascii="Arial Narrow" w:hAnsi="Arial Narrow"/>
          <w:b/>
          <w:color w:val="000000"/>
          <w:sz w:val="22"/>
          <w:szCs w:val="22"/>
        </w:rPr>
        <w:t>(</w:t>
      </w:r>
      <w:proofErr w:type="spellStart"/>
      <w:r>
        <w:rPr>
          <w:rFonts w:ascii="Arial Narrow" w:hAnsi="Arial Narrow"/>
          <w:b/>
          <w:color w:val="000000"/>
          <w:sz w:val="22"/>
          <w:szCs w:val="22"/>
        </w:rPr>
        <w:t>lit.d</w:t>
      </w:r>
      <w:proofErr w:type="spellEnd"/>
      <w:r>
        <w:rPr>
          <w:rFonts w:ascii="Arial Narrow" w:hAnsi="Arial Narrow"/>
          <w:b/>
          <w:color w:val="000000"/>
          <w:sz w:val="22"/>
          <w:szCs w:val="22"/>
        </w:rPr>
        <w:t>).</w:t>
      </w:r>
    </w:p>
    <w:p w:rsidR="001713B4" w:rsidRDefault="001713B4" w:rsidP="001713B4">
      <w:pPr>
        <w:suppressAutoHyphens/>
        <w:rPr>
          <w:rFonts w:ascii="Arial Narrow" w:hAnsi="Arial Narrow"/>
          <w:b/>
          <w:color w:val="000000"/>
          <w:kern w:val="2"/>
          <w:sz w:val="28"/>
          <w:szCs w:val="28"/>
          <w:lang w:eastAsia="ar-SA"/>
        </w:rPr>
      </w:pPr>
      <w:bookmarkStart w:id="0" w:name="_GoBack"/>
      <w:bookmarkEnd w:id="0"/>
    </w:p>
    <w:p w:rsidR="001F754E" w:rsidRDefault="001F754E"/>
    <w:sectPr w:rsidR="001F754E" w:rsidSect="00171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1FD56A73"/>
    <w:multiLevelType w:val="hybridMultilevel"/>
    <w:tmpl w:val="05E80ED4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0CE53E7"/>
    <w:multiLevelType w:val="hybridMultilevel"/>
    <w:tmpl w:val="38B61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B4"/>
    <w:rsid w:val="001713B4"/>
    <w:rsid w:val="001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FEA23-E2A0-4A30-8528-5E894088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Margerita Wiśniewska</dc:creator>
  <cp:keywords/>
  <dc:description/>
  <cp:lastModifiedBy>Margerita Wiśniewska</cp:lastModifiedBy>
  <cp:revision>1</cp:revision>
  <dcterms:created xsi:type="dcterms:W3CDTF">2019-06-03T09:09:00Z</dcterms:created>
  <dcterms:modified xsi:type="dcterms:W3CDTF">2019-06-03T09:11:00Z</dcterms:modified>
</cp:coreProperties>
</file>