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F3" w:rsidRPr="00BE72F3" w:rsidRDefault="00BE72F3" w:rsidP="00BE72F3">
      <w:pPr>
        <w:pStyle w:val="USTustnpkodeksu"/>
        <w:spacing w:before="120" w:line="240" w:lineRule="auto"/>
        <w:ind w:firstLine="0"/>
        <w:rPr>
          <w:rFonts w:ascii="Arial" w:hAnsi="Arial"/>
          <w:b/>
          <w:szCs w:val="24"/>
        </w:rPr>
      </w:pPr>
      <w:bookmarkStart w:id="0" w:name="_GoBack"/>
      <w:bookmarkEnd w:id="0"/>
    </w:p>
    <w:p w:rsidR="00BE72F3" w:rsidRPr="00BE72F3" w:rsidRDefault="00BE72F3" w:rsidP="00BE72F3">
      <w:pPr>
        <w:pStyle w:val="USTustnpkodeksu"/>
        <w:spacing w:before="120" w:line="240" w:lineRule="auto"/>
        <w:ind w:firstLine="0"/>
        <w:rPr>
          <w:rFonts w:ascii="Arial" w:hAnsi="Arial"/>
          <w:b/>
          <w:szCs w:val="24"/>
        </w:rPr>
      </w:pPr>
    </w:p>
    <w:p w:rsidR="00BE72F3" w:rsidRPr="00BE72F3" w:rsidRDefault="00BE72F3" w:rsidP="00BE72F3">
      <w:pPr>
        <w:pStyle w:val="USTustnpkodeksu"/>
        <w:spacing w:before="120" w:line="240" w:lineRule="auto"/>
        <w:ind w:firstLine="0"/>
        <w:jc w:val="center"/>
        <w:rPr>
          <w:rFonts w:ascii="Arial" w:hAnsi="Arial"/>
          <w:sz w:val="28"/>
          <w:szCs w:val="24"/>
        </w:rPr>
      </w:pPr>
      <w:r w:rsidRPr="00BE72F3">
        <w:rPr>
          <w:rFonts w:ascii="Arial" w:hAnsi="Arial"/>
          <w:b/>
          <w:sz w:val="28"/>
          <w:szCs w:val="24"/>
        </w:rPr>
        <w:t>Kryteria oceny wniosków w konkursie</w:t>
      </w:r>
    </w:p>
    <w:p w:rsidR="00BE72F3" w:rsidRPr="00BE72F3" w:rsidRDefault="00BE72F3" w:rsidP="00BE72F3">
      <w:pPr>
        <w:pStyle w:val="USTustnpkodeksu"/>
        <w:spacing w:line="240" w:lineRule="auto"/>
        <w:ind w:firstLine="0"/>
        <w:rPr>
          <w:rFonts w:ascii="Arial" w:hAnsi="Arial"/>
          <w:b/>
          <w:szCs w:val="24"/>
        </w:rPr>
      </w:pPr>
    </w:p>
    <w:p w:rsidR="00BE72F3" w:rsidRPr="00BE72F3" w:rsidRDefault="00BE72F3" w:rsidP="00BE72F3">
      <w:pPr>
        <w:pStyle w:val="USTustnpkodeksu"/>
        <w:spacing w:line="240" w:lineRule="auto"/>
        <w:ind w:firstLine="0"/>
        <w:rPr>
          <w:rFonts w:ascii="Arial" w:hAnsi="Arial"/>
          <w:b/>
          <w:szCs w:val="24"/>
          <w:u w:val="single"/>
        </w:rPr>
      </w:pPr>
      <w:r w:rsidRPr="00BE72F3">
        <w:rPr>
          <w:rFonts w:ascii="Arial" w:hAnsi="Arial"/>
          <w:b/>
          <w:szCs w:val="24"/>
          <w:u w:val="single"/>
        </w:rPr>
        <w:t>Wojewoda:</w:t>
      </w:r>
    </w:p>
    <w:p w:rsidR="00BE72F3" w:rsidRPr="00BE72F3" w:rsidRDefault="00BE72F3" w:rsidP="00BE72F3">
      <w:pPr>
        <w:pStyle w:val="USTustnpkodeksu"/>
        <w:spacing w:line="240" w:lineRule="auto"/>
        <w:ind w:firstLine="0"/>
        <w:rPr>
          <w:rFonts w:ascii="Arial" w:hAnsi="Arial"/>
          <w:szCs w:val="24"/>
          <w:u w:val="single"/>
        </w:rPr>
      </w:pPr>
    </w:p>
    <w:p w:rsidR="00BE72F3" w:rsidRPr="00BE72F3" w:rsidRDefault="00BE72F3" w:rsidP="00BE72F3">
      <w:pPr>
        <w:pStyle w:val="USTustnpkodeksu"/>
        <w:spacing w:line="240" w:lineRule="auto"/>
        <w:ind w:firstLine="0"/>
        <w:rPr>
          <w:rFonts w:ascii="Arial" w:hAnsi="Arial"/>
          <w:b/>
          <w:szCs w:val="24"/>
        </w:rPr>
      </w:pPr>
      <w:r w:rsidRPr="00BE72F3">
        <w:rPr>
          <w:rFonts w:ascii="Arial" w:hAnsi="Arial"/>
          <w:b/>
          <w:szCs w:val="24"/>
        </w:rPr>
        <w:t>Ocenie pod względem formalnym podlega:</w:t>
      </w:r>
    </w:p>
    <w:p w:rsidR="00BE72F3" w:rsidRPr="00BE72F3" w:rsidRDefault="00BE72F3" w:rsidP="00BE72F3">
      <w:pPr>
        <w:pStyle w:val="USTustnpkodeksu"/>
        <w:spacing w:line="240" w:lineRule="auto"/>
        <w:ind w:firstLine="0"/>
        <w:rPr>
          <w:rFonts w:ascii="Arial" w:hAnsi="Arial"/>
          <w:b/>
          <w:szCs w:val="24"/>
        </w:rPr>
      </w:pPr>
    </w:p>
    <w:p w:rsidR="00BE72F3" w:rsidRPr="00BE72F3" w:rsidRDefault="00BE72F3" w:rsidP="00BE72F3">
      <w:pPr>
        <w:pStyle w:val="PKTpunkt"/>
        <w:numPr>
          <w:ilvl w:val="0"/>
          <w:numId w:val="1"/>
        </w:numPr>
        <w:spacing w:line="240" w:lineRule="auto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>złożenie wniosku przez uprawniony organ prowadzący;</w:t>
      </w:r>
    </w:p>
    <w:p w:rsidR="00BE72F3" w:rsidRPr="00BE72F3" w:rsidRDefault="00BE72F3" w:rsidP="00BE72F3">
      <w:pPr>
        <w:pStyle w:val="PKTpunkt"/>
        <w:numPr>
          <w:ilvl w:val="0"/>
          <w:numId w:val="1"/>
        </w:numPr>
        <w:spacing w:line="240" w:lineRule="auto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 xml:space="preserve">złożenie wniosku w terminie; </w:t>
      </w:r>
    </w:p>
    <w:p w:rsidR="00BE72F3" w:rsidRPr="00BE72F3" w:rsidRDefault="00BE72F3" w:rsidP="00BE72F3">
      <w:pPr>
        <w:pStyle w:val="PKTpunkt"/>
        <w:numPr>
          <w:ilvl w:val="0"/>
          <w:numId w:val="1"/>
        </w:numPr>
        <w:spacing w:line="240" w:lineRule="auto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>złożenie przez organ prowadzący nie więcej niż jednego wniosku;</w:t>
      </w:r>
    </w:p>
    <w:p w:rsidR="00BE72F3" w:rsidRPr="00BE72F3" w:rsidRDefault="00BE72F3" w:rsidP="00BE72F3">
      <w:pPr>
        <w:pStyle w:val="PKTpunkt"/>
        <w:numPr>
          <w:ilvl w:val="0"/>
          <w:numId w:val="1"/>
        </w:numPr>
        <w:spacing w:line="240" w:lineRule="auto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>zgodność wnioskowanych kwot wsparcia finansowego zawartych w  rekomendowanych wnioskach szkół z kwotą dla szkoły od 3</w:t>
      </w:r>
      <w:r>
        <w:rPr>
          <w:rFonts w:ascii="Arial" w:hAnsi="Arial"/>
          <w:szCs w:val="24"/>
        </w:rPr>
        <w:t xml:space="preserve"> </w:t>
      </w:r>
      <w:r w:rsidRPr="00BE72F3">
        <w:rPr>
          <w:rFonts w:ascii="Arial" w:hAnsi="Arial"/>
          <w:szCs w:val="24"/>
        </w:rPr>
        <w:t>000 zł do 10 000 zł;</w:t>
      </w:r>
    </w:p>
    <w:p w:rsidR="00BE72F3" w:rsidRPr="00BE72F3" w:rsidRDefault="00BE72F3" w:rsidP="00BE72F3">
      <w:pPr>
        <w:pStyle w:val="PKTpunkt"/>
        <w:numPr>
          <w:ilvl w:val="0"/>
          <w:numId w:val="1"/>
        </w:numPr>
        <w:spacing w:line="240" w:lineRule="auto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>zgodność łącznej wnioskowanej przez organ prowadzący kwoty wsparcia finansowego z kwotą dla organu prowadzącego od 3</w:t>
      </w:r>
      <w:r w:rsidR="00AA7583">
        <w:rPr>
          <w:rFonts w:ascii="Arial" w:hAnsi="Arial"/>
          <w:szCs w:val="24"/>
        </w:rPr>
        <w:t xml:space="preserve"> </w:t>
      </w:r>
      <w:r w:rsidRPr="00BE72F3">
        <w:rPr>
          <w:rFonts w:ascii="Arial" w:hAnsi="Arial"/>
          <w:szCs w:val="24"/>
        </w:rPr>
        <w:t>000 zł do 50 000 zł;</w:t>
      </w:r>
    </w:p>
    <w:p w:rsidR="00BE72F3" w:rsidRPr="00BE72F3" w:rsidRDefault="00BE72F3" w:rsidP="00BE72F3">
      <w:pPr>
        <w:pStyle w:val="PKTpunkt"/>
        <w:numPr>
          <w:ilvl w:val="0"/>
          <w:numId w:val="1"/>
        </w:numPr>
        <w:spacing w:line="240" w:lineRule="auto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>zapewnienie przez organ prowadzący co najmniej 20% finansowego wkładu własnego;</w:t>
      </w:r>
    </w:p>
    <w:p w:rsidR="00BE72F3" w:rsidRPr="00BE72F3" w:rsidRDefault="00BE72F3" w:rsidP="00BE72F3">
      <w:pPr>
        <w:pStyle w:val="PKTpunkt"/>
        <w:numPr>
          <w:ilvl w:val="0"/>
          <w:numId w:val="1"/>
        </w:numPr>
        <w:spacing w:line="240" w:lineRule="auto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>zgodność terminu realizacji zadania do 30 listopada 2018 r.;</w:t>
      </w:r>
    </w:p>
    <w:p w:rsidR="00BE72F3" w:rsidRPr="00BE72F3" w:rsidRDefault="00BE72F3" w:rsidP="00BE72F3">
      <w:pPr>
        <w:pStyle w:val="PKTpunkt"/>
        <w:numPr>
          <w:ilvl w:val="0"/>
          <w:numId w:val="1"/>
        </w:numPr>
        <w:spacing w:line="240" w:lineRule="auto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 xml:space="preserve">podpisanie wniosku organu prowadzącego i wniosków szkół przez osoby upoważnione odpowiednio do reprezentowania organu prowadzącego lub szkoły, </w:t>
      </w:r>
    </w:p>
    <w:p w:rsidR="00BE72F3" w:rsidRDefault="00BE72F3" w:rsidP="00BE72F3">
      <w:pPr>
        <w:pStyle w:val="PKTpunkt"/>
        <w:numPr>
          <w:ilvl w:val="0"/>
          <w:numId w:val="1"/>
        </w:numPr>
        <w:spacing w:line="240" w:lineRule="auto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>zapewnienie promocji zadania przez organ prowadzący;</w:t>
      </w:r>
    </w:p>
    <w:p w:rsidR="00BE72F3" w:rsidRPr="00AA7583" w:rsidRDefault="00F86EF0" w:rsidP="00AA7583">
      <w:pPr>
        <w:pStyle w:val="USTustnpkodeksu"/>
        <w:numPr>
          <w:ilvl w:val="0"/>
          <w:numId w:val="1"/>
        </w:numPr>
        <w:spacing w:line="24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</w:t>
      </w:r>
      <w:r w:rsidR="00AA7583">
        <w:rPr>
          <w:rFonts w:ascii="Arial" w:hAnsi="Arial"/>
          <w:szCs w:val="24"/>
        </w:rPr>
        <w:t>d</w:t>
      </w:r>
      <w:r w:rsidR="00BE72F3" w:rsidRPr="00AA7583">
        <w:rPr>
          <w:rFonts w:ascii="Arial" w:hAnsi="Arial"/>
          <w:szCs w:val="24"/>
        </w:rPr>
        <w:t>ołączenie dokumentów potwierdzających upoważnienie do składania oświadczeń woli w</w:t>
      </w:r>
      <w:r w:rsidR="00AA7583">
        <w:rPr>
          <w:rFonts w:ascii="Arial" w:hAnsi="Arial"/>
          <w:szCs w:val="24"/>
        </w:rPr>
        <w:t xml:space="preserve"> </w:t>
      </w:r>
      <w:r w:rsidR="00BE72F3" w:rsidRPr="00AA7583">
        <w:rPr>
          <w:rFonts w:ascii="Arial" w:hAnsi="Arial"/>
          <w:szCs w:val="24"/>
        </w:rPr>
        <w:t xml:space="preserve">imieniu organu prowadzącego. </w:t>
      </w:r>
    </w:p>
    <w:p w:rsidR="0042153E" w:rsidRDefault="0042153E" w:rsidP="00BE72F3">
      <w:pPr>
        <w:pStyle w:val="USTustnpkodeksu"/>
        <w:spacing w:line="240" w:lineRule="auto"/>
        <w:ind w:firstLine="0"/>
        <w:rPr>
          <w:rFonts w:ascii="Arial" w:hAnsi="Arial"/>
          <w:szCs w:val="24"/>
        </w:rPr>
      </w:pPr>
    </w:p>
    <w:p w:rsidR="00BE72F3" w:rsidRPr="00BE72F3" w:rsidRDefault="00BE72F3" w:rsidP="00BE72F3">
      <w:pPr>
        <w:pStyle w:val="USTustnpkodeksu"/>
        <w:spacing w:line="240" w:lineRule="auto"/>
        <w:ind w:firstLine="0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 xml:space="preserve">Wnioski organów prowadzących, które nie spełniają </w:t>
      </w:r>
      <w:r w:rsidR="00AA7583" w:rsidRPr="00BE72F3">
        <w:rPr>
          <w:rFonts w:ascii="Arial" w:hAnsi="Arial"/>
          <w:szCs w:val="24"/>
        </w:rPr>
        <w:t xml:space="preserve">wyżej wymienionych </w:t>
      </w:r>
      <w:r w:rsidRPr="00BE72F3">
        <w:rPr>
          <w:rFonts w:ascii="Arial" w:hAnsi="Arial"/>
          <w:szCs w:val="24"/>
        </w:rPr>
        <w:t>wymagań formalnych nie podlegają ocenie merytorycznej.</w:t>
      </w:r>
    </w:p>
    <w:p w:rsidR="00BE72F3" w:rsidRPr="00BE72F3" w:rsidRDefault="00BE72F3" w:rsidP="00BE72F3">
      <w:pPr>
        <w:pStyle w:val="USTustnpkodeksu"/>
        <w:spacing w:line="240" w:lineRule="auto"/>
        <w:ind w:firstLine="0"/>
        <w:rPr>
          <w:rFonts w:ascii="Arial" w:hAnsi="Arial"/>
          <w:szCs w:val="24"/>
        </w:rPr>
      </w:pPr>
    </w:p>
    <w:p w:rsidR="00BE72F3" w:rsidRPr="00BE72F3" w:rsidRDefault="00BE72F3" w:rsidP="00BE72F3">
      <w:pPr>
        <w:pStyle w:val="USTustnpkodeksu"/>
        <w:spacing w:line="240" w:lineRule="auto"/>
        <w:ind w:firstLine="0"/>
        <w:rPr>
          <w:rFonts w:ascii="Arial" w:hAnsi="Arial"/>
          <w:b/>
          <w:szCs w:val="24"/>
        </w:rPr>
      </w:pPr>
      <w:r w:rsidRPr="00BE72F3">
        <w:rPr>
          <w:rFonts w:ascii="Arial" w:hAnsi="Arial"/>
          <w:b/>
          <w:szCs w:val="24"/>
        </w:rPr>
        <w:t>Ocenie pod względem merytorycznym</w:t>
      </w:r>
      <w:r w:rsidRPr="00BE72F3">
        <w:rPr>
          <w:rFonts w:ascii="Arial" w:hAnsi="Arial"/>
          <w:szCs w:val="24"/>
        </w:rPr>
        <w:t xml:space="preserve"> </w:t>
      </w:r>
      <w:r w:rsidRPr="00BE72F3">
        <w:rPr>
          <w:rFonts w:ascii="Arial" w:hAnsi="Arial"/>
          <w:b/>
          <w:szCs w:val="24"/>
        </w:rPr>
        <w:t>podlega:</w:t>
      </w:r>
    </w:p>
    <w:p w:rsidR="00BE72F3" w:rsidRPr="00BE72F3" w:rsidRDefault="00BE72F3" w:rsidP="00BE72F3">
      <w:pPr>
        <w:pStyle w:val="USTustnpkodeksu"/>
        <w:spacing w:line="240" w:lineRule="auto"/>
        <w:ind w:firstLine="0"/>
        <w:rPr>
          <w:rFonts w:ascii="Arial" w:hAnsi="Arial"/>
          <w:szCs w:val="24"/>
        </w:rPr>
      </w:pPr>
    </w:p>
    <w:p w:rsidR="00BE72F3" w:rsidRPr="00BE72F3" w:rsidRDefault="00BE72F3" w:rsidP="00BE72F3">
      <w:pPr>
        <w:pStyle w:val="PKTpunkt"/>
        <w:spacing w:line="240" w:lineRule="auto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>1)</w:t>
      </w:r>
      <w:r w:rsidRPr="00BE72F3">
        <w:rPr>
          <w:rFonts w:ascii="Arial" w:hAnsi="Arial"/>
          <w:szCs w:val="24"/>
        </w:rPr>
        <w:tab/>
        <w:t xml:space="preserve">zgodność działań z zakresem zadania – maksymalnie 5 punktów; </w:t>
      </w:r>
    </w:p>
    <w:p w:rsidR="00BE72F3" w:rsidRPr="00BE72F3" w:rsidRDefault="00BE72F3" w:rsidP="00BE72F3">
      <w:pPr>
        <w:pStyle w:val="PKTpunkt"/>
        <w:spacing w:line="240" w:lineRule="auto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>2)</w:t>
      </w:r>
      <w:r w:rsidRPr="00BE72F3">
        <w:rPr>
          <w:rFonts w:ascii="Arial" w:hAnsi="Arial"/>
          <w:szCs w:val="24"/>
        </w:rPr>
        <w:tab/>
        <w:t xml:space="preserve">rzeczowość i spójność działań – maksymalne 5 punktów; </w:t>
      </w:r>
    </w:p>
    <w:p w:rsidR="00BE72F3" w:rsidRPr="00BE72F3" w:rsidRDefault="00BE72F3" w:rsidP="00BE72F3">
      <w:pPr>
        <w:pStyle w:val="PKTpunkt"/>
        <w:spacing w:line="240" w:lineRule="auto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>3)</w:t>
      </w:r>
      <w:r w:rsidRPr="00BE72F3">
        <w:rPr>
          <w:rFonts w:ascii="Arial" w:hAnsi="Arial"/>
          <w:szCs w:val="24"/>
        </w:rPr>
        <w:tab/>
        <w:t>dobór sposobu i form realizacji działań do potrzeb odbiorców – maksymalnie 10</w:t>
      </w:r>
      <w:r w:rsidR="008D798F">
        <w:rPr>
          <w:rFonts w:ascii="Arial" w:hAnsi="Arial"/>
          <w:szCs w:val="24"/>
        </w:rPr>
        <w:t> </w:t>
      </w:r>
      <w:r w:rsidRPr="00BE72F3">
        <w:rPr>
          <w:rFonts w:ascii="Arial" w:hAnsi="Arial"/>
          <w:szCs w:val="24"/>
        </w:rPr>
        <w:t xml:space="preserve">punktów; </w:t>
      </w:r>
    </w:p>
    <w:p w:rsidR="00BE72F3" w:rsidRPr="00BE72F3" w:rsidRDefault="00BE72F3" w:rsidP="00BE72F3">
      <w:pPr>
        <w:pStyle w:val="PKTpunkt"/>
        <w:spacing w:line="240" w:lineRule="auto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>4)</w:t>
      </w:r>
      <w:r w:rsidRPr="00BE72F3">
        <w:rPr>
          <w:rFonts w:ascii="Arial" w:hAnsi="Arial"/>
          <w:szCs w:val="24"/>
        </w:rPr>
        <w:tab/>
        <w:t>stopień upowszechnienia działań wśród odbiorców – maksymalnie 5 punktów.</w:t>
      </w:r>
    </w:p>
    <w:p w:rsidR="00BE72F3" w:rsidRPr="00BE72F3" w:rsidRDefault="00BE72F3" w:rsidP="00BE72F3">
      <w:pPr>
        <w:pStyle w:val="USTustnpkodeksu"/>
        <w:spacing w:line="240" w:lineRule="auto"/>
        <w:rPr>
          <w:rFonts w:ascii="Arial" w:hAnsi="Arial"/>
          <w:szCs w:val="24"/>
        </w:rPr>
      </w:pPr>
    </w:p>
    <w:p w:rsidR="00BE72F3" w:rsidRPr="00BE72F3" w:rsidRDefault="00BE72F3" w:rsidP="00BE72F3">
      <w:pPr>
        <w:pStyle w:val="USTustnpkodeksu"/>
        <w:spacing w:line="240" w:lineRule="auto"/>
        <w:ind w:firstLine="0"/>
        <w:rPr>
          <w:rFonts w:ascii="Arial" w:hAnsi="Arial"/>
          <w:b/>
          <w:szCs w:val="24"/>
          <w:u w:val="single"/>
        </w:rPr>
      </w:pPr>
      <w:r w:rsidRPr="00BE72F3">
        <w:rPr>
          <w:rFonts w:ascii="Arial" w:hAnsi="Arial"/>
          <w:b/>
          <w:szCs w:val="24"/>
          <w:u w:val="single"/>
        </w:rPr>
        <w:t>Minister Edukacji Narodowej:</w:t>
      </w:r>
    </w:p>
    <w:p w:rsidR="00BE72F3" w:rsidRPr="00BE72F3" w:rsidRDefault="00BE72F3" w:rsidP="00BE72F3">
      <w:pPr>
        <w:pStyle w:val="USTustnpkodeksu"/>
        <w:spacing w:line="240" w:lineRule="auto"/>
        <w:ind w:firstLine="0"/>
        <w:rPr>
          <w:rFonts w:ascii="Arial" w:hAnsi="Arial"/>
          <w:b/>
          <w:szCs w:val="24"/>
          <w:u w:val="single"/>
        </w:rPr>
      </w:pPr>
    </w:p>
    <w:p w:rsidR="00BE72F3" w:rsidRPr="00BE72F3" w:rsidRDefault="00BE72F3" w:rsidP="00BE72F3">
      <w:pPr>
        <w:pStyle w:val="USTustnpkodeksu"/>
        <w:spacing w:line="240" w:lineRule="auto"/>
        <w:ind w:firstLine="0"/>
        <w:rPr>
          <w:rFonts w:ascii="Arial" w:hAnsi="Arial"/>
          <w:b/>
          <w:szCs w:val="24"/>
        </w:rPr>
      </w:pPr>
      <w:r w:rsidRPr="00BE72F3">
        <w:rPr>
          <w:rFonts w:ascii="Arial" w:hAnsi="Arial"/>
          <w:b/>
          <w:szCs w:val="24"/>
        </w:rPr>
        <w:t>Ocenie podlega:</w:t>
      </w:r>
    </w:p>
    <w:p w:rsidR="00BE72F3" w:rsidRPr="00BE72F3" w:rsidRDefault="00BE72F3" w:rsidP="00BE72F3">
      <w:pPr>
        <w:pStyle w:val="USTustnpkodeksu"/>
        <w:spacing w:line="240" w:lineRule="auto"/>
        <w:ind w:firstLine="0"/>
        <w:rPr>
          <w:rFonts w:ascii="Arial" w:hAnsi="Arial"/>
          <w:b/>
          <w:szCs w:val="24"/>
        </w:rPr>
      </w:pPr>
    </w:p>
    <w:p w:rsidR="00BE72F3" w:rsidRPr="00BE72F3" w:rsidRDefault="00BE72F3" w:rsidP="00BE72F3">
      <w:pPr>
        <w:pStyle w:val="PKTpunkt"/>
        <w:numPr>
          <w:ilvl w:val="0"/>
          <w:numId w:val="2"/>
        </w:numPr>
        <w:spacing w:line="240" w:lineRule="auto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>jakość koncepcji działań objętych zdaniem</w:t>
      </w:r>
      <w:r w:rsidRPr="00BE72F3">
        <w:rPr>
          <w:rStyle w:val="Odwoaniedokomentarza"/>
          <w:rFonts w:ascii="Arial" w:hAnsi="Arial"/>
          <w:sz w:val="24"/>
          <w:szCs w:val="24"/>
        </w:rPr>
        <w:t xml:space="preserve"> </w:t>
      </w:r>
      <w:r w:rsidRPr="00BE72F3">
        <w:rPr>
          <w:rFonts w:ascii="Arial" w:hAnsi="Arial"/>
          <w:szCs w:val="24"/>
        </w:rPr>
        <w:t>– maksymalnie 10 punktów;</w:t>
      </w:r>
    </w:p>
    <w:p w:rsidR="00BE72F3" w:rsidRDefault="00BE72F3" w:rsidP="00BE72F3">
      <w:pPr>
        <w:pStyle w:val="PKTpunkt"/>
        <w:numPr>
          <w:ilvl w:val="0"/>
          <w:numId w:val="2"/>
        </w:numPr>
        <w:spacing w:line="240" w:lineRule="auto"/>
        <w:rPr>
          <w:rFonts w:ascii="Arial" w:hAnsi="Arial"/>
          <w:szCs w:val="24"/>
        </w:rPr>
      </w:pPr>
      <w:r w:rsidRPr="00BE72F3">
        <w:rPr>
          <w:rFonts w:ascii="Arial" w:hAnsi="Arial"/>
          <w:szCs w:val="24"/>
        </w:rPr>
        <w:t>doświadczenie i osiągnięcia szkoły w zakresie edukacji historycznej, patriotycznej lub obywate</w:t>
      </w:r>
      <w:r>
        <w:rPr>
          <w:rFonts w:ascii="Arial" w:hAnsi="Arial"/>
          <w:szCs w:val="24"/>
        </w:rPr>
        <w:t>lskiej – maksymalnie 10 punktów;</w:t>
      </w:r>
    </w:p>
    <w:p w:rsidR="00BE72F3" w:rsidRPr="00BE72F3" w:rsidRDefault="00BE72F3" w:rsidP="00BE72F3">
      <w:pPr>
        <w:pStyle w:val="PKTpunkt"/>
        <w:numPr>
          <w:ilvl w:val="0"/>
          <w:numId w:val="2"/>
        </w:numPr>
        <w:spacing w:line="240" w:lineRule="auto"/>
        <w:rPr>
          <w:rFonts w:ascii="Arial" w:hAnsi="Arial"/>
        </w:rPr>
      </w:pPr>
      <w:r w:rsidRPr="00BE72F3">
        <w:rPr>
          <w:rFonts w:ascii="Arial" w:hAnsi="Arial"/>
        </w:rPr>
        <w:t xml:space="preserve">zaangażowanie i szeroki udział środowiska szkolnego i lokalnego </w:t>
      </w:r>
      <w:r w:rsidR="00F86EF0">
        <w:rPr>
          <w:rFonts w:ascii="Arial" w:hAnsi="Arial"/>
        </w:rPr>
        <w:br/>
      </w:r>
      <w:r w:rsidRPr="00BE72F3">
        <w:rPr>
          <w:rFonts w:ascii="Arial" w:hAnsi="Arial"/>
        </w:rPr>
        <w:t>– maksymalnie 10 punktów;</w:t>
      </w:r>
    </w:p>
    <w:p w:rsidR="00BE72F3" w:rsidRPr="00BE72F3" w:rsidRDefault="00BE72F3" w:rsidP="00BE72F3">
      <w:pPr>
        <w:pStyle w:val="PKTpunkt"/>
        <w:numPr>
          <w:ilvl w:val="0"/>
          <w:numId w:val="2"/>
        </w:numPr>
        <w:spacing w:line="240" w:lineRule="auto"/>
        <w:rPr>
          <w:rFonts w:ascii="Arial" w:hAnsi="Arial"/>
        </w:rPr>
      </w:pPr>
      <w:r w:rsidRPr="00BE72F3">
        <w:rPr>
          <w:rFonts w:ascii="Arial" w:hAnsi="Arial"/>
        </w:rPr>
        <w:t xml:space="preserve">celowość i efektywność wydatków przewidzianych w kosztorysie </w:t>
      </w:r>
      <w:r w:rsidR="00F86EF0">
        <w:rPr>
          <w:rFonts w:ascii="Arial" w:hAnsi="Arial"/>
        </w:rPr>
        <w:br/>
      </w:r>
      <w:r w:rsidRPr="00BE72F3">
        <w:rPr>
          <w:rFonts w:ascii="Arial" w:hAnsi="Arial"/>
        </w:rPr>
        <w:t>– maksymalnie 10 punktów.</w:t>
      </w:r>
    </w:p>
    <w:p w:rsidR="00BE72F3" w:rsidRPr="00BE72F3" w:rsidRDefault="00BE72F3" w:rsidP="00BE72F3">
      <w:pPr>
        <w:pStyle w:val="PKTpunkt"/>
        <w:spacing w:line="240" w:lineRule="auto"/>
        <w:ind w:left="720" w:firstLine="0"/>
        <w:rPr>
          <w:rFonts w:ascii="Arial" w:hAnsi="Arial"/>
          <w:szCs w:val="24"/>
        </w:rPr>
      </w:pPr>
    </w:p>
    <w:sectPr w:rsidR="00BE72F3" w:rsidRPr="00BE72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3EA" w:rsidRDefault="00CA33EA" w:rsidP="00187F94">
      <w:pPr>
        <w:spacing w:after="0" w:line="240" w:lineRule="auto"/>
      </w:pPr>
      <w:r>
        <w:separator/>
      </w:r>
    </w:p>
  </w:endnote>
  <w:endnote w:type="continuationSeparator" w:id="0">
    <w:p w:rsidR="00CA33EA" w:rsidRDefault="00CA33EA" w:rsidP="0018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3EA" w:rsidRDefault="00CA33EA" w:rsidP="00187F94">
      <w:pPr>
        <w:spacing w:after="0" w:line="240" w:lineRule="auto"/>
      </w:pPr>
      <w:r>
        <w:separator/>
      </w:r>
    </w:p>
  </w:footnote>
  <w:footnote w:type="continuationSeparator" w:id="0">
    <w:p w:rsidR="00CA33EA" w:rsidRDefault="00CA33EA" w:rsidP="0018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F94" w:rsidRDefault="00424315">
    <w:pPr>
      <w:pStyle w:val="Nagwek"/>
    </w:pPr>
    <w:r w:rsidRPr="00187F94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4189730</wp:posOffset>
          </wp:positionH>
          <wp:positionV relativeFrom="topMargin">
            <wp:posOffset>448310</wp:posOffset>
          </wp:positionV>
          <wp:extent cx="1546860" cy="488950"/>
          <wp:effectExtent l="0" t="0" r="0" b="6350"/>
          <wp:wrapSquare wrapText="bothSides"/>
          <wp:docPr id="2" name="Obraz 2" descr="C:\Users\ewelina.stanios\Desktop\men lewe z godł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welina.stanios\Desktop\men lewe z godłe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7F94" w:rsidRPr="004872A1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4528E8" wp14:editId="333F3D20">
          <wp:simplePos x="0" y="0"/>
          <wp:positionH relativeFrom="margin">
            <wp:posOffset>-236220</wp:posOffset>
          </wp:positionH>
          <wp:positionV relativeFrom="paragraph">
            <wp:posOffset>-194310</wp:posOffset>
          </wp:positionV>
          <wp:extent cx="2927350" cy="864870"/>
          <wp:effectExtent l="0" t="0" r="6350" b="0"/>
          <wp:wrapThrough wrapText="bothSides">
            <wp:wrapPolygon edited="0">
              <wp:start x="0" y="0"/>
              <wp:lineTo x="0" y="20934"/>
              <wp:lineTo x="21506" y="20934"/>
              <wp:lineTo x="21506" y="0"/>
              <wp:lineTo x="0" y="0"/>
            </wp:wrapPolygon>
          </wp:wrapThrough>
          <wp:docPr id="18" name="Obraz 18" descr="C:\Users\beata.kosiec\AppData\Local\Microsoft\Windows\Temporary Internet Files\Content.Outlook\D1MGR9BY\logo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ata.kosiec\AppData\Local\Microsoft\Windows\Temporary Internet Files\Content.Outlook\D1MGR9BY\logo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F7F51"/>
    <w:multiLevelType w:val="hybridMultilevel"/>
    <w:tmpl w:val="331E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045AB"/>
    <w:multiLevelType w:val="hybridMultilevel"/>
    <w:tmpl w:val="D98A4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94"/>
    <w:rsid w:val="00187F94"/>
    <w:rsid w:val="00303528"/>
    <w:rsid w:val="0042153E"/>
    <w:rsid w:val="00424315"/>
    <w:rsid w:val="0075788C"/>
    <w:rsid w:val="00876505"/>
    <w:rsid w:val="008C681E"/>
    <w:rsid w:val="008D798F"/>
    <w:rsid w:val="008F0E5E"/>
    <w:rsid w:val="00A9773F"/>
    <w:rsid w:val="00AA7583"/>
    <w:rsid w:val="00B97EC2"/>
    <w:rsid w:val="00BE72F3"/>
    <w:rsid w:val="00CA33EA"/>
    <w:rsid w:val="00F5116A"/>
    <w:rsid w:val="00F8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782C4D-892E-406F-8FD3-21372BBA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F94"/>
  </w:style>
  <w:style w:type="paragraph" w:styleId="Stopka">
    <w:name w:val="footer"/>
    <w:basedOn w:val="Normalny"/>
    <w:link w:val="StopkaZnak"/>
    <w:uiPriority w:val="99"/>
    <w:unhideWhenUsed/>
    <w:rsid w:val="0018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F94"/>
  </w:style>
  <w:style w:type="paragraph" w:styleId="Tekstdymka">
    <w:name w:val="Balloon Text"/>
    <w:basedOn w:val="Normalny"/>
    <w:link w:val="TekstdymkaZnak"/>
    <w:uiPriority w:val="99"/>
    <w:semiHidden/>
    <w:unhideWhenUsed/>
    <w:rsid w:val="00187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F94"/>
    <w:rPr>
      <w:rFonts w:ascii="Segoe UI" w:hAnsi="Segoe UI" w:cs="Segoe UI"/>
      <w:sz w:val="18"/>
      <w:szCs w:val="18"/>
    </w:rPr>
  </w:style>
  <w:style w:type="paragraph" w:customStyle="1" w:styleId="USTustnpkodeksu">
    <w:name w:val="UST(§) – ust. (§ np. kodeksu)"/>
    <w:basedOn w:val="Normalny"/>
    <w:uiPriority w:val="12"/>
    <w:qFormat/>
    <w:rsid w:val="00BE72F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6"/>
    <w:qFormat/>
    <w:rsid w:val="00BE72F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2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9CA26-CE62-4C71-A4F7-692B29BD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Stanios-Korycka Ewelina</dc:creator>
  <cp:keywords/>
  <dc:description/>
  <cp:lastModifiedBy>Agata Siekierska</cp:lastModifiedBy>
  <cp:revision>2</cp:revision>
  <cp:lastPrinted>2018-05-14T14:28:00Z</cp:lastPrinted>
  <dcterms:created xsi:type="dcterms:W3CDTF">2018-05-16T11:09:00Z</dcterms:created>
  <dcterms:modified xsi:type="dcterms:W3CDTF">2018-05-16T11:09:00Z</dcterms:modified>
</cp:coreProperties>
</file>