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38" w:rsidRDefault="006A4748" w:rsidP="001E2738">
      <w:pPr>
        <w:jc w:val="right"/>
      </w:pPr>
      <w:r>
        <w:t xml:space="preserve">Warszawa,  </w:t>
      </w:r>
      <w:bookmarkStart w:id="0" w:name="ezdDataPodpisu"/>
      <w:r>
        <w:t>$DATA</w:t>
      </w:r>
      <w:bookmarkEnd w:id="0"/>
      <w:r>
        <w:t xml:space="preserve"> r.</w:t>
      </w:r>
    </w:p>
    <w:p w:rsidR="001E2738" w:rsidRDefault="006A4748" w:rsidP="001E2738">
      <w:pPr>
        <w:pStyle w:val="menfont"/>
      </w:pPr>
      <w:bookmarkStart w:id="1" w:name="ezdNumerSprawy"/>
      <w:r>
        <w:t>DZSE.WSPE.523.565.2014</w:t>
      </w:r>
      <w:bookmarkEnd w:id="1"/>
    </w:p>
    <w:p w:rsidR="00395439" w:rsidRDefault="00D85E55" w:rsidP="00395439">
      <w:pPr>
        <w:pStyle w:val="menfont"/>
      </w:pPr>
    </w:p>
    <w:p w:rsidR="00395439" w:rsidRDefault="00D85E55" w:rsidP="00395439">
      <w:pPr>
        <w:pStyle w:val="menfont"/>
      </w:pPr>
    </w:p>
    <w:p w:rsidR="00BE028C" w:rsidRDefault="00BE028C" w:rsidP="00BE028C">
      <w:pPr>
        <w:pStyle w:val="menfont"/>
        <w:spacing w:after="120" w:line="25" w:lineRule="atLeast"/>
        <w:jc w:val="center"/>
        <w:rPr>
          <w:b/>
        </w:rPr>
      </w:pPr>
      <w:r>
        <w:rPr>
          <w:b/>
        </w:rPr>
        <w:t>Stanowisko dotyczące zapewnienia opieki</w:t>
      </w:r>
    </w:p>
    <w:p w:rsidR="00BE028C" w:rsidRDefault="00BE028C" w:rsidP="00BE028C">
      <w:pPr>
        <w:pStyle w:val="menfont"/>
        <w:spacing w:after="120" w:line="25" w:lineRule="atLeast"/>
        <w:jc w:val="center"/>
        <w:rPr>
          <w:b/>
        </w:rPr>
      </w:pPr>
      <w:r>
        <w:rPr>
          <w:b/>
        </w:rPr>
        <w:t>dzieciom przewlekle chorym w szkole/placówce</w:t>
      </w:r>
    </w:p>
    <w:p w:rsidR="00BE028C" w:rsidRDefault="00BE028C" w:rsidP="00BE028C">
      <w:pPr>
        <w:pStyle w:val="menfont"/>
        <w:spacing w:after="120" w:line="25" w:lineRule="atLeast"/>
        <w:jc w:val="center"/>
        <w:rPr>
          <w:b/>
        </w:rPr>
      </w:pPr>
    </w:p>
    <w:p w:rsidR="00BE028C" w:rsidRDefault="00BE028C" w:rsidP="00BE028C">
      <w:pPr>
        <w:pStyle w:val="menfont"/>
        <w:spacing w:after="120" w:line="25" w:lineRule="atLeast"/>
        <w:jc w:val="center"/>
        <w:rPr>
          <w:b/>
        </w:rPr>
      </w:pPr>
      <w:bookmarkStart w:id="2" w:name="_GoBack"/>
    </w:p>
    <w:p w:rsidR="00BE028C" w:rsidRDefault="00BE028C" w:rsidP="00BE028C">
      <w:pPr>
        <w:pStyle w:val="menfont"/>
        <w:spacing w:after="120" w:line="25" w:lineRule="atLeast"/>
        <w:jc w:val="both"/>
      </w:pPr>
      <w:r>
        <w:t>Dzieci przewl</w:t>
      </w:r>
      <w:r w:rsidR="008D4634">
        <w:t xml:space="preserve">ekle chore realizują obowiązek </w:t>
      </w:r>
      <w:r>
        <w:t>rocznego przygotowania przedszkolnego, obowiązek szkolny i obowiązek nauki na podstawie przepisów prawa oświatowego. Należy zaznaczyć, że przedszkole lub szkoła, w którym dziecko realizuje ww. obowiązek winna zapewnić dziecku, w zależności od potrzeb, dostosowanie treści, metod i organizacji nauczania do możliwości psychofizycznych dziecka, a także możliwość korzystania z pomocy  psychologiczno- pedagogicznej.</w:t>
      </w:r>
    </w:p>
    <w:bookmarkEnd w:id="2"/>
    <w:p w:rsidR="00BE028C" w:rsidRDefault="00DE2AB2" w:rsidP="00BE028C">
      <w:pPr>
        <w:pStyle w:val="menfont"/>
        <w:spacing w:after="120" w:line="25" w:lineRule="atLeast"/>
        <w:jc w:val="both"/>
      </w:pPr>
      <w:r>
        <w:t>W</w:t>
      </w:r>
      <w:r w:rsidR="00BE028C">
        <w:t xml:space="preserve"> celu przybliżenia potrzeb edukacyjnych dzieci i młodzieży przewlekle chorych, w ramach rządowego programu „Bezpieczna i przyjazna szkoła", na zlecenie Ministra Edukacji Narodowej, we współpracy z Ministrem Zdrowia oraz Pełnomocnikiem Rządu do Spraw Równego Traktowania, zostały przygotowane dwie edycje wydawnicze broszur - informacji dla pedagogów </w:t>
      </w:r>
      <w:r w:rsidR="00BE028C">
        <w:br/>
        <w:t xml:space="preserve">i opiekunów dzieci przewlekle chorych. 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Każda z publikacji, pod wspólnym tytułem „One są wśród nas", zawiera szczegółowe informacje na temat postępowania z dzieckiem przewlekle chorym w szkole i przedszkolu, przybliża nauczycielom, rodzicom i uczniom specyficzne problemy funkcjonowania dzieci przewlekle chorych, a także wskazuje kierunki </w:t>
      </w:r>
      <w:r>
        <w:br/>
        <w:t>i sposoby rozwiązywania ewentualnych problemów.</w:t>
      </w:r>
      <w:r w:rsidR="00343FC1">
        <w:t xml:space="preserve"> Publikacje można pobrać z portalu </w:t>
      </w:r>
      <w:proofErr w:type="spellStart"/>
      <w:r w:rsidR="00343FC1">
        <w:t>Scholaris</w:t>
      </w:r>
      <w:proofErr w:type="spellEnd"/>
      <w:r w:rsidR="00555A26">
        <w:rPr>
          <w:rStyle w:val="Odwoanieprzypisudolnego"/>
        </w:rPr>
        <w:footnoteReference w:id="1"/>
      </w:r>
      <w:r w:rsidR="00343FC1">
        <w:t>.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Należy zauważyć, że zgodnie z art. 4 ustawy z dnia 7 września 1991 r. </w:t>
      </w:r>
      <w:r>
        <w:br/>
        <w:t xml:space="preserve">o systemie oświaty (Dz. U. z 2004 r. Nr 256, poz. 2572,  z późn. zm.) nauczyciel </w:t>
      </w:r>
      <w:r>
        <w:br/>
        <w:t>w swoich działaniach dydaktycznych, wychowawczych i opiekuńczych ma obowiązek kierowania się dobrem uczniów, troską o ich zdrowie, postawę moralną i obywatelską z poszanowaniem godności osobistej ucznia. Przepis ten wskazuje na obowiązek nauczyciela udzielenia pomocy każdemu dziecku, również przewlekle choremu.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Podkreślenia wymaga fakt, iż zapewnienie dzieciom, w tym przewlekle chorym, odpowiednich warunków podczas pobytu w przedszkolu/szkole/placówce, zgodnie z regulacjami art. 39 ust. 1 pkt 3 ww. ustawy, należy do obowiązków </w:t>
      </w:r>
      <w:r>
        <w:lastRenderedPageBreak/>
        <w:t xml:space="preserve">dyrektora. Dyrektor przedszkola/szkoły/placówki m.in. sprawuje opiekę nad uczniami oraz stwarza warunki do ich harmonijnego rozwoju psychofizycznego poprzez aktywne działania prozdrowotne. 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Obowiązkiem dyrektora jest zapewnienie bezpiecznych i higienicznych warunków pobytu dziecka, w tym przewlekle chorego, w szkole lub placówce, </w:t>
      </w:r>
      <w:r>
        <w:br/>
        <w:t>a także bezpieczne i higieniczne warunki uczestnictwa w zajęciach organizowanych przez szkołę lub placówkę poza obiektami należącymi do tych jednostek.</w:t>
      </w:r>
    </w:p>
    <w:p w:rsidR="00BE028C" w:rsidRDefault="00BE028C" w:rsidP="00BE028C">
      <w:pPr>
        <w:spacing w:after="120" w:line="25" w:lineRule="atLeast"/>
        <w:jc w:val="both"/>
      </w:pPr>
      <w:r>
        <w:t>Ponadto, przepisy art. 209</w:t>
      </w:r>
      <w:r>
        <w:rPr>
          <w:vertAlign w:val="superscript"/>
        </w:rPr>
        <w:t>1</w:t>
      </w:r>
      <w:r>
        <w:t xml:space="preserve"> ustawy z dnia 26 czerwca 1974 r. Kodeks pracy (Dz. U. z 1998 r. Nr 21, poz. 94, z późn. zm.) zobowiązują dyrektora przedszkola/szkoły/placówki, jako pracodawcę, do zapewnienia środków niezbędnych do udzielania pierwszej pomocy w nagłych wypadkach. Działania te powinny być dostosowane do rodzaju i zakresu prowadzonej działalności, liczby zatrudnionych pracowników i innych osób przebywających na terenie zakładu pracy oraz rodzaju i poziomu występujących zagrożeń. Liczba pracowników, wyznaczonych do udzielania pierwszej pomocy, ich szkolenie oraz wyposażenie powinny uwzględniać rodzaj i poziom występujących zagrożeń.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>Biorąc pod uwagę potrzeby dziecka przewlekle chorego należy zwrócić uwagę, że w zależności od jego stanu zdrowia może ono wymagać różnego rodzaju oddziaływań:</w:t>
      </w:r>
    </w:p>
    <w:p w:rsidR="00BE028C" w:rsidRDefault="00BE028C" w:rsidP="00BE028C">
      <w:pPr>
        <w:pStyle w:val="menfont"/>
        <w:numPr>
          <w:ilvl w:val="0"/>
          <w:numId w:val="1"/>
        </w:numPr>
        <w:spacing w:line="25" w:lineRule="atLeast"/>
        <w:ind w:left="714" w:hanging="357"/>
        <w:jc w:val="both"/>
      </w:pPr>
      <w:r>
        <w:t xml:space="preserve">realizacji obowiązkowego rocznego przygotowania przedszkolnego, obowiązku szkolnego lub obowiązku nauki w formie indywidualnej, gdy dziecko leczone jest w domu, a jego stan zdrowia </w:t>
      </w:r>
      <w:r w:rsidR="00613C78">
        <w:t xml:space="preserve">znacznie </w:t>
      </w:r>
      <w:r>
        <w:t>utrudnia lub uniemożliwia uczęszczanie do przedszkola/szkoły;</w:t>
      </w:r>
    </w:p>
    <w:p w:rsidR="00BE028C" w:rsidRDefault="00BE028C" w:rsidP="00BE028C">
      <w:pPr>
        <w:pStyle w:val="menfont"/>
        <w:numPr>
          <w:ilvl w:val="0"/>
          <w:numId w:val="1"/>
        </w:numPr>
        <w:spacing w:line="25" w:lineRule="atLeast"/>
        <w:ind w:left="714" w:hanging="357"/>
        <w:jc w:val="both"/>
      </w:pPr>
      <w:r>
        <w:t xml:space="preserve">kształcenia w przedszkolu lub szkole specjalnej zorganizowanej </w:t>
      </w:r>
      <w:r>
        <w:br/>
        <w:t xml:space="preserve">w podmiocie leczniczym, gdy dziecko przebywa w tym podmiocie </w:t>
      </w:r>
      <w:r>
        <w:br/>
        <w:t>(np. w szpitalu, sanatorium lub uzdrowisku);</w:t>
      </w:r>
    </w:p>
    <w:p w:rsidR="00BE028C" w:rsidRDefault="00BE028C" w:rsidP="00BE028C">
      <w:pPr>
        <w:pStyle w:val="menfont"/>
        <w:numPr>
          <w:ilvl w:val="0"/>
          <w:numId w:val="1"/>
        </w:numPr>
        <w:spacing w:line="25" w:lineRule="atLeast"/>
        <w:ind w:left="714" w:hanging="357"/>
        <w:jc w:val="both"/>
      </w:pPr>
      <w:r>
        <w:t xml:space="preserve">wykonywania zabiegów podczas pobytu w przedszkolu/szkole </w:t>
      </w:r>
      <w:r>
        <w:br/>
        <w:t xml:space="preserve">(np. zastrzyków) lub systematycznego podawania leków, gdy dziecko może uczęszczać do przedszkola/szkoły; </w:t>
      </w:r>
    </w:p>
    <w:p w:rsidR="00BE028C" w:rsidRDefault="00BE028C" w:rsidP="00BE028C">
      <w:pPr>
        <w:pStyle w:val="menfont"/>
        <w:numPr>
          <w:ilvl w:val="0"/>
          <w:numId w:val="1"/>
        </w:numPr>
        <w:spacing w:after="120" w:line="25" w:lineRule="atLeast"/>
        <w:jc w:val="both"/>
      </w:pPr>
      <w:r>
        <w:t>nagłej pomocy w sytuacji zaostrzenia objawów choroby lub wypadku.</w:t>
      </w:r>
    </w:p>
    <w:p w:rsidR="00BE028C" w:rsidRDefault="00BE028C" w:rsidP="00BE028C">
      <w:pPr>
        <w:spacing w:after="120" w:line="25" w:lineRule="atLeast"/>
        <w:jc w:val="both"/>
      </w:pPr>
      <w:r>
        <w:t xml:space="preserve">Przedszkole, szkoła i placówka, powinny być przygotowane do zapewnienia potrzeb dziecka przewlekle chorego we wszystkich ww. sytuacjach. </w:t>
      </w:r>
      <w:r>
        <w:br/>
        <w:t xml:space="preserve">Do obowiązków dyrektora należy zatem taka organizacja pracy, która uwzględnia udzielanie pomocy dziecku przewlekle choremu w niezbędnym </w:t>
      </w:r>
      <w:r>
        <w:br/>
        <w:t xml:space="preserve">z punktu widzenia potrzeb dziecka zakresie (obejmująca zatrudnienie odpowiednio przygotowanego personelu, określenie zakresu czynności pracowników szkoły oraz przeszkolenie pracowników, jak również </w:t>
      </w:r>
      <w:r w:rsidR="0012440D">
        <w:t>– w</w:t>
      </w:r>
      <w:r w:rsidR="00555A26">
        <w:t> </w:t>
      </w:r>
      <w:r w:rsidR="0012440D">
        <w:t xml:space="preserve">przypadku szkoły i placówki - </w:t>
      </w:r>
      <w:r>
        <w:t xml:space="preserve">pozyskanie, w kontakcie z właściwym oddziałem NFZ, pielęgniarki środowiska nauczania i wychowania). </w:t>
      </w:r>
    </w:p>
    <w:p w:rsidR="00BE028C" w:rsidRDefault="00BE028C" w:rsidP="00BE028C">
      <w:pPr>
        <w:spacing w:after="120" w:line="25" w:lineRule="atLeast"/>
        <w:jc w:val="both"/>
      </w:pPr>
      <w:r>
        <w:t>W istniejącym stanie prawnym jednostki systemu oświaty (m.</w:t>
      </w:r>
      <w:r w:rsidR="00555A26">
        <w:t xml:space="preserve"> </w:t>
      </w:r>
      <w:r>
        <w:t xml:space="preserve">in. przedszkola, szkoły), nie posiadają stosownych uprawnień do realizacji zadań </w:t>
      </w:r>
      <w:r>
        <w:br/>
        <w:t xml:space="preserve">z zakresu opieki zdrowotnej nad dziećmi i młodzieżą. Odpowiedzialność za </w:t>
      </w:r>
      <w:r>
        <w:lastRenderedPageBreak/>
        <w:t xml:space="preserve">prawidłowe leczenie dziecka spoczywa przede wszystkim na rodzicach </w:t>
      </w:r>
      <w:r>
        <w:br/>
        <w:t xml:space="preserve">i zespole leczącym dziecko. Wyjątek stanowią świadczenia profilaktycznej opieki zdrowotnej realizowane przez pielęgniarkę środowiska nauczania </w:t>
      </w:r>
      <w:r>
        <w:br/>
        <w:t xml:space="preserve">i wychowania lub higienistkę szkolną. Podstawę realizacji świadczeń zdrowotnych stanowią przepisy ustawy z dnia 27 sierpnia 2004 r. o świadczeniach opieki zdrowotnej finansowanych ze środków publicznych (Dz. U. z 2008 r. Nr 164, poz. 1027, z późn. zm.) oraz aktów wykonawczych do ustawy: </w:t>
      </w:r>
    </w:p>
    <w:p w:rsidR="00BE028C" w:rsidRDefault="00BE028C" w:rsidP="00BE028C">
      <w:pPr>
        <w:pStyle w:val="menfont"/>
        <w:numPr>
          <w:ilvl w:val="0"/>
          <w:numId w:val="2"/>
        </w:numPr>
        <w:spacing w:line="25" w:lineRule="atLeast"/>
        <w:ind w:left="714" w:hanging="357"/>
        <w:jc w:val="both"/>
      </w:pPr>
      <w:r>
        <w:t xml:space="preserve">rozporządzenia Ministra Zdrowia z dnia 28 sierpnia 2009 r. w sprawie organizacji profilaktycznej opieki zdrowotnej nad dziećmi i młodzieżą </w:t>
      </w:r>
      <w:r>
        <w:br/>
        <w:t>(Dz. U. Nr 139, poz. 1133);</w:t>
      </w:r>
    </w:p>
    <w:p w:rsidR="00BE028C" w:rsidRDefault="00BE028C" w:rsidP="00BE028C">
      <w:pPr>
        <w:pStyle w:val="menfont"/>
        <w:numPr>
          <w:ilvl w:val="0"/>
          <w:numId w:val="2"/>
        </w:numPr>
        <w:spacing w:line="25" w:lineRule="atLeast"/>
        <w:ind w:left="714" w:hanging="357"/>
        <w:jc w:val="both"/>
      </w:pPr>
      <w:r>
        <w:t xml:space="preserve">rozporządzenia Ministra Zdrowia z dnia z dnia 24 września 2013 r. </w:t>
      </w:r>
      <w:r>
        <w:br/>
        <w:t>w sprawie świadczeń gwarantowanych z zakresu podstawowej opieki zdrowotnej (Dz. U. poz. 1248).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>Świadczenia opieki zdrowotnej realizowane są:</w:t>
      </w:r>
    </w:p>
    <w:p w:rsidR="00BE028C" w:rsidRDefault="00BE028C" w:rsidP="00BE028C">
      <w:pPr>
        <w:pStyle w:val="menfont"/>
        <w:numPr>
          <w:ilvl w:val="0"/>
          <w:numId w:val="3"/>
        </w:numPr>
        <w:spacing w:line="25" w:lineRule="atLeast"/>
        <w:ind w:left="714" w:hanging="357"/>
        <w:jc w:val="both"/>
      </w:pPr>
      <w:r>
        <w:t>przez lekarza podstawowej opieki zdrowotnej na podstawie deklaracji wyboru złożonej przez rodziców/ prawych opiekunów;</w:t>
      </w:r>
    </w:p>
    <w:p w:rsidR="00BE028C" w:rsidRDefault="00BE028C" w:rsidP="00A53F0F">
      <w:pPr>
        <w:pStyle w:val="menfont"/>
        <w:numPr>
          <w:ilvl w:val="0"/>
          <w:numId w:val="3"/>
        </w:numPr>
        <w:spacing w:line="25" w:lineRule="atLeast"/>
        <w:jc w:val="both"/>
      </w:pPr>
      <w:r>
        <w:t xml:space="preserve">pielęgniarkę podstawowej opieki zdrowotnej – w odniesieniu do dzieci </w:t>
      </w:r>
      <w:r w:rsidR="00A53F0F" w:rsidRPr="00A53F0F">
        <w:t>do ukończenia 5 roku życia</w:t>
      </w:r>
      <w:r>
        <w:t>– na podstawie deklaracji wyboru złożonej przez rodziców/ prawych opiekunów;</w:t>
      </w:r>
    </w:p>
    <w:p w:rsidR="00BE028C" w:rsidRDefault="00BE028C" w:rsidP="00BE028C">
      <w:pPr>
        <w:pStyle w:val="menfont"/>
        <w:numPr>
          <w:ilvl w:val="0"/>
          <w:numId w:val="3"/>
        </w:numPr>
        <w:spacing w:after="120" w:line="25" w:lineRule="atLeast"/>
        <w:ind w:left="714" w:hanging="357"/>
        <w:jc w:val="both"/>
      </w:pPr>
      <w:r>
        <w:t>przez pielęgniarkę środowiska nauczania i wychowania lub higienistkę szkolną – w odniesieniu do dzieci uczęszczających do szkół.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Lekarz oraz pielęgniarka podstawowej opieki zdrowotnej sprawują profilaktyczną opiekę zdrowotną w miejscu określonym w umowie z Narodowym Funduszem Zdrowia o udzielaniu świadczeń zdrowotnych (w zakładzie podstawowej opieki zdrowotnej lub innym miejscu praktyki zawodowej). Pielęgniarka środowiska nauczania i wychowania czy higienistka szkolna realizuje świadczenia profilaktycznej opieki zdrowotnej w znajdującym się na terenie szkoły gabinecie profilaktyki i pomocy przedlekarskiej. Należy jednak mieć na względzie, że pielęgniarka nie jest pracownikiem szkoły, a jedynie na terenie szkoły realizuje świadczenia profilaktycznej opieki zdrowotnej na podstawie kontraktu z Narodowym Funduszem Zdrowia. 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W odniesieniu do uczniów chorych na cukrzycę, zadania pielęgniarki szkolnej obejmują: pomoc uczniom w oznaczaniu glikemii za pomocą </w:t>
      </w:r>
      <w:proofErr w:type="spellStart"/>
      <w:r>
        <w:t>glukometru</w:t>
      </w:r>
      <w:proofErr w:type="spellEnd"/>
      <w:r>
        <w:t xml:space="preserve"> </w:t>
      </w:r>
      <w:r>
        <w:br/>
        <w:t xml:space="preserve">i wstrzyknięciach insuliny, obsłudze pompy insulinowej, postępowanie w czasie hipoglikemii (łącznie z podaniem glukagonu), udostępnianie uczniom gabinetu celem dokonywania wstrzyknięć insuliny oraz edukacji w zakresie samoopieki. W opiece nad dzieckiem z cukrzycą w szkole pielęgniarka pełni wiodącą rolę, jednak warunkiem powodzenia podejmowanych działań jest ścisła współpraca pielęgniarki z rodzicami, lekarzem sprawującym opiekę zdrowotną nad dzieckiem, dyrektorem szkoły oraz nauczycielami. 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Oprócz pielęgniarki, specjalistyczne zabiegi (bieżąca kontrola poziomu cukru we krwi za pomocą </w:t>
      </w:r>
      <w:proofErr w:type="spellStart"/>
      <w:r>
        <w:t>glukometru</w:t>
      </w:r>
      <w:proofErr w:type="spellEnd"/>
      <w:r>
        <w:t xml:space="preserve"> oraz podawanie insuliny w formie wstrzyknięć podskórnych lub wlewów przy użyciu pompy insulinowej) może wykonywać </w:t>
      </w:r>
      <w:r>
        <w:lastRenderedPageBreak/>
        <w:t>również inna osoba - samo dziecko, rodzic, nauczyciel, pomoc nauczyciela - która odbyła specjalistyczne przeszkolenie w tym zakresie (posiadanie wykształcenia medycznego nie jest wymogiem koniecznym).</w:t>
      </w:r>
    </w:p>
    <w:p w:rsidR="00BE028C" w:rsidRDefault="00BE028C" w:rsidP="00BE028C">
      <w:pPr>
        <w:spacing w:after="120" w:line="25" w:lineRule="atLeast"/>
        <w:jc w:val="both"/>
      </w:pPr>
      <w:r>
        <w:t xml:space="preserve">Nauczyciel i pracownicy niepedagogiczni (np. pomoc nauczyciela) wykonują obowiązki opiekuńcze podczas pobytu dziecka w przedszkolu/szkole/placówce, pełniąc jedynie rolę wspierającą proces leczenia. Ponadto, nauczyciel, tak jak każdy obywatel, jest obowiązany do udzielania pierwszej pomocy, co wynika </w:t>
      </w:r>
      <w:r>
        <w:br/>
        <w:t xml:space="preserve">z przepisu art. 162 ustawy z dnia 6 czerwca 1997 r. Kodeks karny (Dz. U.  </w:t>
      </w:r>
      <w:r>
        <w:br/>
        <w:t xml:space="preserve">Nr 88, poz. 553, z późn. zm.). </w:t>
      </w:r>
    </w:p>
    <w:p w:rsidR="00BE028C" w:rsidRDefault="00BE028C" w:rsidP="00BE028C">
      <w:pPr>
        <w:pStyle w:val="menfont"/>
        <w:spacing w:after="120" w:line="25" w:lineRule="atLeast"/>
        <w:jc w:val="both"/>
      </w:pPr>
      <w:r>
        <w:t xml:space="preserve">W art. 20z ustawy o systemie oświaty wskazano, iż w celu zapewnienia dziecku podczas pobytu w publicznej innej formie wychowania przedszkolnego, publicznej szkole i publicznej placówce zapewniającej opiekę i wychowanie uczniom w okresie pobierania nauki poza miejscem stałego zamieszkania, odpowiedniej opieki, odżywiania oraz metod opiekuńczo-wychowawczych rodzic dziecka przekazuje dyrektorowi przedszkola, szkoły lub placówki uznane przez niego za istotne dane o stanie zdrowia, stosowanej diecie i rozwoju psychofizycznym dziecka. Powyższe informacje są niezbędne do zapewnienia dzieciom właściwej opieki podczas pobytu w jednostce systemu oświaty.  </w:t>
      </w:r>
    </w:p>
    <w:p w:rsidR="00395439" w:rsidRDefault="00D85E55" w:rsidP="00395439">
      <w:pPr>
        <w:pStyle w:val="menfont"/>
      </w:pPr>
    </w:p>
    <w:p w:rsidR="00395439" w:rsidRDefault="00D85E55" w:rsidP="00395439">
      <w:pPr>
        <w:pStyle w:val="menfont"/>
      </w:pPr>
    </w:p>
    <w:p w:rsidR="00395439" w:rsidRDefault="00D85E55" w:rsidP="00395439">
      <w:pPr>
        <w:pStyle w:val="menfont"/>
      </w:pPr>
    </w:p>
    <w:p w:rsidR="00395439" w:rsidRDefault="00D85E55" w:rsidP="00395439">
      <w:pPr>
        <w:pStyle w:val="menfont"/>
      </w:pPr>
    </w:p>
    <w:p w:rsidR="00395439" w:rsidRDefault="00D85E55" w:rsidP="00395439">
      <w:pPr>
        <w:pStyle w:val="menfont"/>
      </w:pPr>
    </w:p>
    <w:p w:rsidR="00395439" w:rsidRPr="00A35EB1" w:rsidRDefault="00D85E55" w:rsidP="00395439"/>
    <w:p w:rsidR="00BD2C44" w:rsidRPr="00395439" w:rsidRDefault="00D85E55" w:rsidP="00395439"/>
    <w:sectPr w:rsidR="00BD2C44" w:rsidRPr="003954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55" w:rsidRDefault="00D85E55">
      <w:r>
        <w:separator/>
      </w:r>
    </w:p>
  </w:endnote>
  <w:endnote w:type="continuationSeparator" w:id="0">
    <w:p w:rsidR="00D85E55" w:rsidRDefault="00D8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6A4748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6A4748">
    <w:pPr>
      <w:pStyle w:val="Stopka"/>
    </w:pPr>
    <w:r>
      <w:rPr>
        <w:noProof/>
      </w:rPr>
      <w:drawing>
        <wp:anchor distT="0" distB="0" distL="114300" distR="114300" simplePos="0" relativeHeight="25165568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55" w:rsidRDefault="00D85E55">
      <w:r>
        <w:separator/>
      </w:r>
    </w:p>
  </w:footnote>
  <w:footnote w:type="continuationSeparator" w:id="0">
    <w:p w:rsidR="00D85E55" w:rsidRDefault="00D85E55">
      <w:r>
        <w:continuationSeparator/>
      </w:r>
    </w:p>
  </w:footnote>
  <w:footnote w:id="1">
    <w:p w:rsidR="00555A26" w:rsidRDefault="00555A26">
      <w:pPr>
        <w:pStyle w:val="Tekstprzypisudolnego"/>
      </w:pPr>
      <w:r>
        <w:rPr>
          <w:rStyle w:val="Odwoanieprzypisudolnego"/>
        </w:rPr>
        <w:footnoteRef/>
      </w:r>
      <w:hyperlink r:id="rId1" w:history="1">
        <w:r w:rsidRPr="00AB2230">
          <w:rPr>
            <w:rStyle w:val="Hipercze"/>
          </w:rPr>
          <w:t>http://www.scholaris.pl/resources/zasoby?bid=0&amp;iid=&amp;rset=0&amp;externals=1&amp;sorts=score&amp;query=One+s%C4%85+w%C5%9Br%C3%B3d+nas&amp;api=&amp;onpage=&amp;page=0&amp;onpage=24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6A4748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6A4748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9C9"/>
    <w:multiLevelType w:val="hybridMultilevel"/>
    <w:tmpl w:val="92D6B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AFC"/>
    <w:multiLevelType w:val="hybridMultilevel"/>
    <w:tmpl w:val="8F4E1F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0E13"/>
    <w:multiLevelType w:val="hybridMultilevel"/>
    <w:tmpl w:val="BDFA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28C"/>
    <w:rsid w:val="000B3267"/>
    <w:rsid w:val="000D77D6"/>
    <w:rsid w:val="0012440D"/>
    <w:rsid w:val="00343FC1"/>
    <w:rsid w:val="00555A26"/>
    <w:rsid w:val="00613C78"/>
    <w:rsid w:val="006A4748"/>
    <w:rsid w:val="007302DF"/>
    <w:rsid w:val="008D4634"/>
    <w:rsid w:val="00903729"/>
    <w:rsid w:val="00994ADB"/>
    <w:rsid w:val="00A53F0F"/>
    <w:rsid w:val="00B02780"/>
    <w:rsid w:val="00B30969"/>
    <w:rsid w:val="00BE028C"/>
    <w:rsid w:val="00C95E5F"/>
    <w:rsid w:val="00D85E55"/>
    <w:rsid w:val="00D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rsid w:val="00DE2A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2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2AB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E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2AB2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DE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A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43FC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555A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A2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555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laris.pl/resources/zasoby?bid=0&amp;iid=&amp;rset=0&amp;externals=1&amp;sorts=score&amp;query=One+s%C4%85+w%C5%9Br%C3%B3d+nas&amp;api=&amp;onpage=&amp;page=0&amp;onpage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6B58-8A55-4767-BA7A-C6C51A0D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Anna Molka</cp:lastModifiedBy>
  <cp:revision>16</cp:revision>
  <cp:lastPrinted>2010-07-05T19:25:00Z</cp:lastPrinted>
  <dcterms:created xsi:type="dcterms:W3CDTF">2013-05-21T11:02:00Z</dcterms:created>
  <dcterms:modified xsi:type="dcterms:W3CDTF">2014-12-29T10:57:00Z</dcterms:modified>
</cp:coreProperties>
</file>